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CDD" w:rsidRPr="008F4CDD" w:rsidRDefault="008F4CDD" w:rsidP="008F4CDD">
      <w:pPr>
        <w:spacing w:line="216" w:lineRule="auto"/>
        <w:jc w:val="center"/>
        <w:rPr>
          <w:b/>
          <w:noProof/>
          <w:sz w:val="28"/>
          <w:szCs w:val="28"/>
        </w:rPr>
      </w:pPr>
      <w:r w:rsidRPr="008F4CDD">
        <w:rPr>
          <w:noProof/>
          <w:sz w:val="28"/>
          <w:szCs w:val="28"/>
        </w:rPr>
        <w:drawing>
          <wp:inline distT="0" distB="0" distL="0" distR="0">
            <wp:extent cx="999083" cy="993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658" cy="995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CDD" w:rsidRPr="008F4CDD" w:rsidRDefault="008F4CDD" w:rsidP="008F4CDD">
      <w:pPr>
        <w:spacing w:line="216" w:lineRule="auto"/>
        <w:jc w:val="center"/>
        <w:rPr>
          <w:b/>
          <w:noProof/>
          <w:sz w:val="28"/>
          <w:szCs w:val="28"/>
        </w:rPr>
      </w:pPr>
      <w:r w:rsidRPr="008F4CDD">
        <w:rPr>
          <w:b/>
          <w:noProof/>
          <w:sz w:val="28"/>
          <w:szCs w:val="28"/>
        </w:rPr>
        <w:t xml:space="preserve">МЕСТНАЯ АДМИНИСТРАЦИЯ  </w:t>
      </w:r>
    </w:p>
    <w:p w:rsidR="008F4CDD" w:rsidRPr="008F4CDD" w:rsidRDefault="008F4CDD" w:rsidP="008F4CDD">
      <w:pPr>
        <w:spacing w:line="216" w:lineRule="auto"/>
        <w:jc w:val="center"/>
        <w:rPr>
          <w:b/>
          <w:noProof/>
          <w:sz w:val="28"/>
          <w:szCs w:val="28"/>
        </w:rPr>
      </w:pPr>
      <w:r w:rsidRPr="008F4CDD">
        <w:rPr>
          <w:b/>
          <w:noProof/>
          <w:sz w:val="28"/>
          <w:szCs w:val="28"/>
        </w:rPr>
        <w:t>ВНУТРИГОРОДСКОГО МУНИЦИПАЛЬНОГО ОБРАЗОВАНИЯ</w:t>
      </w:r>
    </w:p>
    <w:p w:rsidR="008F4CDD" w:rsidRPr="008F4CDD" w:rsidRDefault="008F4CDD" w:rsidP="008F4CDD">
      <w:pPr>
        <w:spacing w:line="216" w:lineRule="auto"/>
        <w:jc w:val="center"/>
        <w:rPr>
          <w:b/>
          <w:noProof/>
          <w:sz w:val="28"/>
          <w:szCs w:val="28"/>
        </w:rPr>
      </w:pPr>
      <w:r w:rsidRPr="008F4CDD">
        <w:rPr>
          <w:b/>
          <w:noProof/>
          <w:sz w:val="28"/>
          <w:szCs w:val="28"/>
        </w:rPr>
        <w:t xml:space="preserve">ГОРОДА СЕВАСТОПОЛЯ </w:t>
      </w:r>
    </w:p>
    <w:p w:rsidR="008F4CDD" w:rsidRPr="008F4CDD" w:rsidRDefault="008F4CDD" w:rsidP="008F4CDD">
      <w:pPr>
        <w:spacing w:line="216" w:lineRule="auto"/>
        <w:jc w:val="center"/>
        <w:rPr>
          <w:b/>
          <w:noProof/>
          <w:sz w:val="28"/>
          <w:szCs w:val="28"/>
        </w:rPr>
      </w:pPr>
      <w:r w:rsidRPr="008F4CDD">
        <w:rPr>
          <w:b/>
          <w:noProof/>
          <w:sz w:val="28"/>
          <w:szCs w:val="28"/>
        </w:rPr>
        <w:t>ГАГАРИНСКИЙ МУНИЦИПАЛЬНЫЙ ОКРУГ</w:t>
      </w:r>
    </w:p>
    <w:p w:rsidR="008F4CDD" w:rsidRPr="008F4CDD" w:rsidRDefault="00D9672A" w:rsidP="008F4CDD">
      <w:pPr>
        <w:spacing w:line="216" w:lineRule="auto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86994</wp:posOffset>
                </wp:positionV>
                <wp:extent cx="6105525" cy="0"/>
                <wp:effectExtent l="0" t="0" r="9525" b="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6DEF3DF" id="Прямая соединительная линия 36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29.55pt,6.85pt" to="91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YZXEwIAAE0EAAAOAAAAZHJzL2Uyb0RvYy54bWysVM2O0zAQviPxDpbvNGlRKxQ13cOulssK&#10;Kha4ex27sfCfbNOmN+CM1EfgFTiAtNICz5C8EWOnTXcXhATiYnk8832e7/Mk85NGSbRmzgujSzwe&#10;5RgxTU0l9KrEr16eP3qCkQ9EV0QazUq8ZR6fLB4+mG9swSamNrJiDgGJ9sXGlrgOwRZZ5mnNFPEj&#10;Y5mGJDdOkQChW2WVIxtgVzKb5Pks2xhXWWco8x5Oz/okXiR+zhkNzzn3LCBZYugtpNWl9Squ2WJO&#10;ipUjthZ03wb5hy4UERouHajOSCDorRO/UClBnfGGhxE1KjOcC8qSBlAzzu+puayJZUkLmOPtYJP/&#10;f7T02XrpkKhK/HiGkSYK3qj91L3rdu239nO3Q9379kf7tf3SXrff2+vuA+xvuo+wj8n2Zn+8QwAH&#10;LzfWF0B5qpcuukEbfWkvDH3jIZfdScbA276s4U4hLoV9DSOUbARjUJNeaTu8EmsConA4G+fT6WSK&#10;ET3kMlJEinijdT48ZUahuCmxFDoaSAqyvvAhNnEsicdSx9UbKapzIWUK4uixU+nQmsDQhGYchQHu&#10;VhVEEZkU9SKSnLCVrGd9wTiYCs32ctI4HzkJpUyHA6/UUB1hHDoYgHlq+4/AfX2EsjTqfwMeEOlm&#10;o8MAVkIb97vbj1bwvv7gQK87WnBlqu3SHR4bZjY5t/++4kdxO07w419g8RMAAP//AwBQSwMEFAAG&#10;AAgAAAAhAGSgyTbcAAAABgEAAA8AAABkcnMvZG93bnJldi54bWxMj8FOwzAQRO9I/IO1SNyoExCl&#10;hDgVQuKAVJXS9gA3116SQLwOttOGv+8iDnCcmdXM23I+uk7sMcTWk4J8koFAMt62VCvYbh4vZiBi&#10;0mR15wkVfGOEeXV6UurC+gO94H6dasElFAutoEmpL6SMpkGn48T3SJy9++B0YhlqaYM+cLnr5GWW&#10;TaXTLfFCo3t8aNB8rgen4DV/+lqZ/mO1eTaLt7BIyyWmQanzs/H+DkTCMf0dww8+o0PFTDs/kI2i&#10;U8CPJHavbkBwejvNr0Hsfg1ZlfI/fnUEAAD//wMAUEsBAi0AFAAGAAgAAAAhALaDOJL+AAAA4QEA&#10;ABMAAAAAAAAAAAAAAAAAAAAAAFtDb250ZW50X1R5cGVzXS54bWxQSwECLQAUAAYACAAAACEAOP0h&#10;/9YAAACUAQAACwAAAAAAAAAAAAAAAAAvAQAAX3JlbHMvLnJlbHNQSwECLQAUAAYACAAAACEA28GG&#10;VxMCAABNBAAADgAAAAAAAAAAAAAAAAAuAgAAZHJzL2Uyb0RvYy54bWxQSwECLQAUAAYACAAAACEA&#10;ZKDJNtwAAAAGAQAADwAAAAAAAAAAAAAAAABtBAAAZHJzL2Rvd25yZXYueG1sUEsFBgAAAAAEAAQA&#10;8wAAAHYFAAAAAA==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39369</wp:posOffset>
                </wp:positionV>
                <wp:extent cx="6115050" cy="0"/>
                <wp:effectExtent l="0" t="19050" r="0" b="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6862262" id="Прямая соединительная линия 39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3.1pt" to="91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pT7KQIAAG4EAAAOAAAAZHJzL2Uyb0RvYy54bWysVM2O0zAQviPxDpbvNGlRlxI13cOulssK&#10;Kha4ex27tfCfbNOfG3BG6iPwCnsAaaUFniF5I8ZOmtKFC4gcLNsz8818n2cyPd0oiVbMeWF0iYeD&#10;HCOmqamEXpT49auLRxOMfCC6ItJoVuIt8/h09vDBdG0LNjJLIyvmEIBoX6xtiZch2CLLPF0yRfzA&#10;WKbByI1TJMDRLbLKkTWgK5mN8vwkWxtXWWco8x5uz1sjniV8zhkNLzj3LCBZYqgtpNWl9Tqu2WxK&#10;ioUjdiloVwb5hyoUERqS9lDnJBD0zonfoJSgznjDw4AalRnOBWWJA7AZ5vfYXC2JZYkLiONtL5P/&#10;f7D0+WrukKhK/PgpRpooeKP6c/O+2dXf6ptmh5oP9Y/6a/2lvq2/17fNR9jfNZ9gH431XXe9QxAO&#10;Wq6tLwDyTM9dVINu9JW9NPStB1t2ZIwHb1u3DXcKcSnsG2ihJCMIgzbplbb9K7FNQBQuT4bDcT6G&#10;x6R7W0aKCBEzWufDM2YUipsSS6GjgKQgq0sfYhEHl3gtNVqXeDQZPxknN2+kqC6ElNGYmpCdSYdW&#10;BNonbIaRIiAceSkRoIOlUCWe5PHrnKTuKLcsE9+wlaxN+5JxUB3YtHzvpSKUMh326aQG7xjGobA+&#10;MG8LjoNyqPE4sPOPoSzNwt8E9xEps9GhD1ZCG/en7AeFeOu/V6DlHSW4NtV27vbdAE2dBO0GME7N&#10;r+cUfvhNzH4CAAD//wMAUEsDBBQABgAIAAAAIQBlBU7l2QAAAAQBAAAPAAAAZHJzL2Rvd25yZXYu&#10;eG1sTI9BS8NAEIXvgv9hGcGb3bRCqDGbIgVBUQ9dBa/T7JgEs7Mhu21Sf72jFz1+vOG9b8rN7Ht1&#10;pDF2gQ0sFxko4jq4jhsDb6/3V2tQMSE77AOTgRNF2FTnZyUWLky8o6NNjZISjgUaaFMaCq1j3ZLH&#10;uAgDsWQfYfSYBMdGuxEnKfe9XmVZrj12LAstDrRtqf60B2/Asv163j3ivFzX01P2/nCy4WVrzOXF&#10;fHcLKtGc/o7hR1/UoRKnfTiwi6o3II8kA/kKlIQ3+bXw/pd1Ver/8tU3AAAA//8DAFBLAQItABQA&#10;BgAIAAAAIQC2gziS/gAAAOEBAAATAAAAAAAAAAAAAAAAAAAAAABbQ29udGVudF9UeXBlc10ueG1s&#10;UEsBAi0AFAAGAAgAAAAhADj9If/WAAAAlAEAAAsAAAAAAAAAAAAAAAAALwEAAF9yZWxzLy5yZWxz&#10;UEsBAi0AFAAGAAgAAAAhADlSlPspAgAAbgQAAA4AAAAAAAAAAAAAAAAALgIAAGRycy9lMm9Eb2Mu&#10;eG1sUEsBAi0AFAAGAAgAAAAhAGUFTuXZAAAABAEAAA8AAAAAAAAAAAAAAAAAgwQAAGRycy9kb3du&#10;cmV2LnhtbFBLBQYAAAAABAAEAPMAAACJBQAAAAA=&#10;" strokecolor="black [3213]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8F4CDD" w:rsidRPr="008F4CDD" w:rsidRDefault="008F4CDD" w:rsidP="008F4CDD">
      <w:pPr>
        <w:spacing w:line="216" w:lineRule="auto"/>
        <w:jc w:val="center"/>
        <w:rPr>
          <w:b/>
          <w:noProof/>
          <w:sz w:val="28"/>
          <w:szCs w:val="28"/>
        </w:rPr>
      </w:pPr>
      <w:r w:rsidRPr="008F4CDD">
        <w:rPr>
          <w:b/>
          <w:noProof/>
          <w:sz w:val="28"/>
          <w:szCs w:val="28"/>
        </w:rPr>
        <w:t>ПОСТАНОВЛЕНИЕ</w:t>
      </w:r>
    </w:p>
    <w:p w:rsidR="008F4CDD" w:rsidRPr="008F4CDD" w:rsidRDefault="008F4CDD" w:rsidP="008F4CDD">
      <w:pPr>
        <w:spacing w:line="216" w:lineRule="auto"/>
        <w:jc w:val="center"/>
        <w:rPr>
          <w:b/>
          <w:noProof/>
          <w:sz w:val="28"/>
          <w:szCs w:val="28"/>
        </w:rPr>
      </w:pPr>
    </w:p>
    <w:p w:rsidR="00B455AD" w:rsidRDefault="00D9672A" w:rsidP="008F4CDD">
      <w:pPr>
        <w:spacing w:line="216" w:lineRule="auto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«02</w:t>
      </w:r>
      <w:r w:rsidR="008F4CDD" w:rsidRPr="008F4CDD">
        <w:rPr>
          <w:noProof/>
          <w:sz w:val="28"/>
          <w:szCs w:val="28"/>
        </w:rPr>
        <w:t xml:space="preserve">» </w:t>
      </w:r>
      <w:r>
        <w:rPr>
          <w:noProof/>
          <w:sz w:val="28"/>
          <w:szCs w:val="28"/>
        </w:rPr>
        <w:t>апреля</w:t>
      </w:r>
      <w:r w:rsidR="008F4CDD" w:rsidRPr="008F4CDD">
        <w:rPr>
          <w:noProof/>
          <w:sz w:val="28"/>
          <w:szCs w:val="28"/>
        </w:rPr>
        <w:t xml:space="preserve"> 201</w:t>
      </w:r>
      <w:r>
        <w:rPr>
          <w:noProof/>
          <w:sz w:val="28"/>
          <w:szCs w:val="28"/>
        </w:rPr>
        <w:t>9</w:t>
      </w:r>
      <w:r w:rsidR="008F4CDD" w:rsidRPr="008F4CDD">
        <w:rPr>
          <w:noProof/>
          <w:sz w:val="28"/>
          <w:szCs w:val="28"/>
        </w:rPr>
        <w:t xml:space="preserve"> года                                                        № </w:t>
      </w:r>
      <w:r>
        <w:rPr>
          <w:noProof/>
          <w:sz w:val="28"/>
          <w:szCs w:val="28"/>
        </w:rPr>
        <w:t>08</w:t>
      </w:r>
      <w:r w:rsidR="008F4CDD" w:rsidRPr="008F4CDD">
        <w:rPr>
          <w:noProof/>
          <w:sz w:val="28"/>
          <w:szCs w:val="28"/>
        </w:rPr>
        <w:t xml:space="preserve"> - ПМА</w:t>
      </w:r>
    </w:p>
    <w:p w:rsidR="008F4CDD" w:rsidRDefault="008F4CDD" w:rsidP="008F4CDD">
      <w:pPr>
        <w:spacing w:line="216" w:lineRule="auto"/>
        <w:jc w:val="center"/>
      </w:pPr>
    </w:p>
    <w:p w:rsidR="00B455AD" w:rsidRDefault="00B455AD" w:rsidP="0066788F">
      <w:pPr>
        <w:jc w:val="center"/>
        <w:rPr>
          <w:b/>
          <w:sz w:val="28"/>
          <w:szCs w:val="28"/>
        </w:rPr>
      </w:pPr>
      <w:bookmarkStart w:id="0" w:name="OLE_LINK1"/>
      <w:bookmarkStart w:id="1" w:name="_GoBack"/>
      <w:r w:rsidRPr="0037582F">
        <w:rPr>
          <w:b/>
          <w:sz w:val="28"/>
          <w:szCs w:val="28"/>
        </w:rPr>
        <w:t>О</w:t>
      </w:r>
      <w:r w:rsidR="00753DA1" w:rsidRPr="0037582F">
        <w:rPr>
          <w:b/>
          <w:sz w:val="28"/>
          <w:szCs w:val="28"/>
        </w:rPr>
        <w:t xml:space="preserve">б </w:t>
      </w:r>
      <w:r w:rsidRPr="0037582F">
        <w:rPr>
          <w:b/>
          <w:sz w:val="28"/>
          <w:szCs w:val="28"/>
        </w:rPr>
        <w:t xml:space="preserve">утверждении </w:t>
      </w:r>
      <w:r w:rsidR="000834E6" w:rsidRPr="000834E6">
        <w:rPr>
          <w:b/>
          <w:sz w:val="28"/>
          <w:szCs w:val="28"/>
        </w:rPr>
        <w:t xml:space="preserve">нормативных затрат на обеспечение функций </w:t>
      </w:r>
      <w:r w:rsidR="008F4CDD" w:rsidRPr="008F4CDD">
        <w:rPr>
          <w:b/>
          <w:sz w:val="28"/>
          <w:szCs w:val="28"/>
        </w:rPr>
        <w:t>местной администрацией внутригородского муниципального образования города Севастополя Гагаринский муниципальный округ</w:t>
      </w:r>
      <w:bookmarkEnd w:id="0"/>
    </w:p>
    <w:bookmarkEnd w:id="1"/>
    <w:p w:rsidR="00B415C3" w:rsidRDefault="00B415C3" w:rsidP="0066788F">
      <w:pPr>
        <w:jc w:val="center"/>
        <w:rPr>
          <w:sz w:val="28"/>
          <w:szCs w:val="28"/>
        </w:rPr>
      </w:pPr>
    </w:p>
    <w:p w:rsidR="0037582F" w:rsidRPr="002807D8" w:rsidRDefault="00B455AD" w:rsidP="002807D8">
      <w:pPr>
        <w:pStyle w:val="1"/>
        <w:ind w:firstLine="709"/>
        <w:jc w:val="both"/>
        <w:rPr>
          <w:rFonts w:cs="Calibri"/>
          <w:b w:val="0"/>
          <w:i w:val="0"/>
          <w:sz w:val="28"/>
          <w:szCs w:val="28"/>
          <w:lang w:val="ru-RU"/>
        </w:rPr>
      </w:pP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В соответствии с </w:t>
      </w:r>
      <w:hyperlink r:id="rId7" w:history="1">
        <w:r w:rsidRPr="009E2AAB">
          <w:rPr>
            <w:rFonts w:cs="Calibri"/>
            <w:b w:val="0"/>
            <w:i w:val="0"/>
            <w:sz w:val="28"/>
            <w:szCs w:val="28"/>
            <w:lang w:val="ru-RU"/>
          </w:rPr>
          <w:t>част</w:t>
        </w:r>
        <w:r w:rsidR="00A400B9">
          <w:rPr>
            <w:rFonts w:cs="Calibri"/>
            <w:b w:val="0"/>
            <w:i w:val="0"/>
            <w:sz w:val="28"/>
            <w:szCs w:val="28"/>
            <w:lang w:val="ru-RU"/>
          </w:rPr>
          <w:t>ью 5</w:t>
        </w:r>
        <w:r w:rsidRPr="009E2AAB">
          <w:rPr>
            <w:rFonts w:cs="Calibri"/>
            <w:b w:val="0"/>
            <w:i w:val="0"/>
            <w:sz w:val="28"/>
            <w:szCs w:val="28"/>
            <w:lang w:val="ru-RU"/>
          </w:rPr>
          <w:t xml:space="preserve"> статьи 19</w:t>
        </w:r>
      </w:hyperlink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Федерального закона от 05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 xml:space="preserve"> апреля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2013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 xml:space="preserve"> года</w:t>
      </w:r>
      <w:r w:rsidR="002807D8">
        <w:rPr>
          <w:rFonts w:cs="Calibri"/>
          <w:b w:val="0"/>
          <w:i w:val="0"/>
          <w:sz w:val="28"/>
          <w:szCs w:val="28"/>
          <w:lang w:val="ru-RU"/>
        </w:rPr>
        <w:t>№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44-ФЗ </w:t>
      </w:r>
      <w:r w:rsidR="00AF18B3">
        <w:rPr>
          <w:rFonts w:cs="Calibri"/>
          <w:b w:val="0"/>
          <w:i w:val="0"/>
          <w:sz w:val="28"/>
          <w:szCs w:val="28"/>
          <w:lang w:val="ru-RU"/>
        </w:rPr>
        <w:t>«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F18B3">
        <w:rPr>
          <w:rFonts w:cs="Calibri"/>
          <w:b w:val="0"/>
          <w:i w:val="0"/>
          <w:sz w:val="28"/>
          <w:szCs w:val="28"/>
          <w:lang w:val="ru-RU"/>
        </w:rPr>
        <w:t>»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, </w:t>
      </w:r>
      <w:hyperlink r:id="rId8" w:history="1">
        <w:r w:rsidR="000834E6" w:rsidRPr="009E2AAB">
          <w:rPr>
            <w:rFonts w:cs="Calibri"/>
            <w:b w:val="0"/>
            <w:i w:val="0"/>
            <w:sz w:val="28"/>
            <w:szCs w:val="28"/>
            <w:lang w:val="ru-RU"/>
          </w:rPr>
          <w:t>постановлением</w:t>
        </w:r>
      </w:hyperlink>
      <w:r w:rsidR="000834E6" w:rsidRPr="009E2AAB">
        <w:rPr>
          <w:rFonts w:cs="Calibri"/>
          <w:b w:val="0"/>
          <w:i w:val="0"/>
          <w:sz w:val="28"/>
          <w:szCs w:val="28"/>
          <w:lang w:val="ru-RU"/>
        </w:rPr>
        <w:t xml:space="preserve"> Правительства Российской Федерации от </w:t>
      </w:r>
      <w:r w:rsidR="000834E6" w:rsidRPr="008106A4">
        <w:rPr>
          <w:rFonts w:cs="Calibri"/>
          <w:b w:val="0"/>
          <w:i w:val="0"/>
          <w:sz w:val="28"/>
          <w:szCs w:val="28"/>
          <w:lang w:val="ru-RU"/>
        </w:rPr>
        <w:t xml:space="preserve">13.10.2014 </w:t>
      </w:r>
      <w:r w:rsidR="000834E6">
        <w:rPr>
          <w:rFonts w:cs="Calibri"/>
          <w:b w:val="0"/>
          <w:i w:val="0"/>
          <w:sz w:val="28"/>
          <w:szCs w:val="28"/>
          <w:lang w:val="ru-RU"/>
        </w:rPr>
        <w:t>№</w:t>
      </w:r>
      <w:r w:rsidR="000834E6" w:rsidRPr="008106A4">
        <w:rPr>
          <w:rFonts w:cs="Calibri"/>
          <w:b w:val="0"/>
          <w:i w:val="0"/>
          <w:sz w:val="28"/>
          <w:szCs w:val="28"/>
          <w:lang w:val="ru-RU"/>
        </w:rPr>
        <w:t xml:space="preserve"> 1047 </w:t>
      </w:r>
      <w:r w:rsidR="000834E6">
        <w:rPr>
          <w:rFonts w:cs="Calibri"/>
          <w:b w:val="0"/>
          <w:i w:val="0"/>
          <w:sz w:val="28"/>
          <w:szCs w:val="28"/>
          <w:lang w:val="ru-RU"/>
        </w:rPr>
        <w:t>«</w:t>
      </w:r>
      <w:r w:rsidR="000834E6" w:rsidRPr="008106A4">
        <w:rPr>
          <w:rFonts w:cs="Calibri"/>
          <w:b w:val="0"/>
          <w:i w:val="0"/>
          <w:sz w:val="28"/>
          <w:szCs w:val="28"/>
          <w:lang w:val="ru-RU"/>
        </w:rPr>
        <w:t>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</w:t>
      </w:r>
      <w:r w:rsidR="000834E6">
        <w:rPr>
          <w:rFonts w:cs="Calibri"/>
          <w:b w:val="0"/>
          <w:i w:val="0"/>
          <w:sz w:val="28"/>
          <w:szCs w:val="28"/>
          <w:lang w:val="ru-RU"/>
        </w:rPr>
        <w:t>»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, постановлением </w:t>
      </w:r>
      <w:r w:rsidR="00D31195" w:rsidRPr="002807D8">
        <w:rPr>
          <w:rFonts w:cs="Calibri"/>
          <w:b w:val="0"/>
          <w:i w:val="0"/>
          <w:sz w:val="28"/>
          <w:szCs w:val="28"/>
          <w:lang w:val="ru-RU"/>
        </w:rPr>
        <w:t>местн</w:t>
      </w:r>
      <w:r w:rsidR="00D31195">
        <w:rPr>
          <w:rFonts w:cs="Calibri"/>
          <w:b w:val="0"/>
          <w:i w:val="0"/>
          <w:sz w:val="28"/>
          <w:szCs w:val="28"/>
          <w:lang w:val="ru-RU"/>
        </w:rPr>
        <w:t>ой</w:t>
      </w:r>
      <w:r w:rsidR="00D31195" w:rsidRPr="002807D8">
        <w:rPr>
          <w:rFonts w:cs="Calibri"/>
          <w:b w:val="0"/>
          <w:i w:val="0"/>
          <w:sz w:val="28"/>
          <w:szCs w:val="28"/>
          <w:lang w:val="ru-RU"/>
        </w:rPr>
        <w:t xml:space="preserve"> администраци</w:t>
      </w:r>
      <w:r w:rsidR="00D31195">
        <w:rPr>
          <w:rFonts w:cs="Calibri"/>
          <w:b w:val="0"/>
          <w:i w:val="0"/>
          <w:sz w:val="28"/>
          <w:szCs w:val="28"/>
          <w:lang w:val="ru-RU"/>
        </w:rPr>
        <w:t>и</w:t>
      </w:r>
      <w:r w:rsidR="00D31195" w:rsidRPr="002807D8">
        <w:rPr>
          <w:rFonts w:cs="Calibri"/>
          <w:b w:val="0"/>
          <w:i w:val="0"/>
          <w:sz w:val="28"/>
          <w:szCs w:val="28"/>
          <w:lang w:val="ru-RU"/>
        </w:rPr>
        <w:t xml:space="preserve"> внутригородского муниципального образования города Севастополя Гагаринский муниципальный округ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от </w:t>
      </w:r>
      <w:r w:rsidR="00B55881">
        <w:rPr>
          <w:rFonts w:cs="Calibri"/>
          <w:b w:val="0"/>
          <w:i w:val="0"/>
          <w:sz w:val="28"/>
          <w:szCs w:val="28"/>
          <w:lang w:val="ru-RU"/>
        </w:rPr>
        <w:t>06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 xml:space="preserve"> октября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201</w:t>
      </w:r>
      <w:r w:rsidR="00D31195">
        <w:rPr>
          <w:rFonts w:cs="Calibri"/>
          <w:b w:val="0"/>
          <w:i w:val="0"/>
          <w:sz w:val="28"/>
          <w:szCs w:val="28"/>
          <w:lang w:val="ru-RU"/>
        </w:rPr>
        <w:t>7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 xml:space="preserve"> года</w:t>
      </w:r>
      <w:r w:rsidR="0037582F" w:rsidRPr="009E2AAB">
        <w:rPr>
          <w:rFonts w:cs="Calibri"/>
          <w:b w:val="0"/>
          <w:i w:val="0"/>
          <w:sz w:val="28"/>
          <w:szCs w:val="28"/>
          <w:lang w:val="ru-RU"/>
        </w:rPr>
        <w:t>№</w:t>
      </w:r>
      <w:r w:rsidR="00B55881">
        <w:rPr>
          <w:rFonts w:cs="Calibri"/>
          <w:b w:val="0"/>
          <w:i w:val="0"/>
          <w:sz w:val="28"/>
          <w:szCs w:val="28"/>
          <w:lang w:val="ru-RU"/>
        </w:rPr>
        <w:t>102-</w:t>
      </w:r>
      <w:r w:rsidR="00D31195">
        <w:rPr>
          <w:rFonts w:cs="Calibri"/>
          <w:b w:val="0"/>
          <w:i w:val="0"/>
          <w:sz w:val="28"/>
          <w:szCs w:val="28"/>
          <w:lang w:val="ru-RU"/>
        </w:rPr>
        <w:t>ПМА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«</w:t>
      </w:r>
      <w:r w:rsidR="00D31195" w:rsidRPr="00D31195">
        <w:rPr>
          <w:rFonts w:cs="Calibri"/>
          <w:b w:val="0"/>
          <w:i w:val="0"/>
          <w:sz w:val="28"/>
          <w:szCs w:val="28"/>
          <w:lang w:val="ru-RU"/>
        </w:rPr>
        <w:t xml:space="preserve">Об утверждении Требований к порядку разработки и принятия правовых актов о нормировании в сфере закупок для обеспечения муниципальных нужд внутригородского муниципального образования города Севастополя Гагаринский муниципальный округ, содержанию указанных актов и обеспечению их исполнения в новой </w:t>
      </w:r>
      <w:proofErr w:type="spellStart"/>
      <w:r w:rsidR="00D31195" w:rsidRPr="00D31195">
        <w:rPr>
          <w:rFonts w:cs="Calibri"/>
          <w:b w:val="0"/>
          <w:i w:val="0"/>
          <w:sz w:val="28"/>
          <w:szCs w:val="28"/>
          <w:lang w:val="ru-RU"/>
        </w:rPr>
        <w:t>редакции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»,</w:t>
      </w:r>
      <w:r w:rsidR="00A400B9" w:rsidRPr="009E2AAB">
        <w:rPr>
          <w:rFonts w:cs="Calibri"/>
          <w:b w:val="0"/>
          <w:i w:val="0"/>
          <w:sz w:val="28"/>
          <w:szCs w:val="28"/>
          <w:lang w:val="ru-RU"/>
        </w:rPr>
        <w:t>постановлением</w:t>
      </w:r>
      <w:proofErr w:type="spellEnd"/>
      <w:r w:rsidR="00A400B9" w:rsidRPr="009E2AAB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="00A400B9" w:rsidRPr="002807D8">
        <w:rPr>
          <w:rFonts w:cs="Calibri"/>
          <w:b w:val="0"/>
          <w:i w:val="0"/>
          <w:sz w:val="28"/>
          <w:szCs w:val="28"/>
          <w:lang w:val="ru-RU"/>
        </w:rPr>
        <w:t>местн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>ой</w:t>
      </w:r>
      <w:r w:rsidR="00A400B9" w:rsidRPr="002807D8">
        <w:rPr>
          <w:rFonts w:cs="Calibri"/>
          <w:b w:val="0"/>
          <w:i w:val="0"/>
          <w:sz w:val="28"/>
          <w:szCs w:val="28"/>
          <w:lang w:val="ru-RU"/>
        </w:rPr>
        <w:t xml:space="preserve"> администраци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>и</w:t>
      </w:r>
      <w:r w:rsidR="00A400B9" w:rsidRPr="002807D8">
        <w:rPr>
          <w:rFonts w:cs="Calibri"/>
          <w:b w:val="0"/>
          <w:i w:val="0"/>
          <w:sz w:val="28"/>
          <w:szCs w:val="28"/>
          <w:lang w:val="ru-RU"/>
        </w:rPr>
        <w:t xml:space="preserve"> внутригородского муниципального образования города Севастополя Гагаринский муниципальный округ</w:t>
      </w:r>
      <w:r w:rsidR="00A400B9" w:rsidRPr="009E2AAB">
        <w:rPr>
          <w:rFonts w:cs="Calibri"/>
          <w:b w:val="0"/>
          <w:i w:val="0"/>
          <w:sz w:val="28"/>
          <w:szCs w:val="28"/>
          <w:lang w:val="ru-RU"/>
        </w:rPr>
        <w:t xml:space="preserve"> от 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 xml:space="preserve">01 ноября </w:t>
      </w:r>
      <w:r w:rsidR="00A400B9" w:rsidRPr="009E2AAB">
        <w:rPr>
          <w:rFonts w:cs="Calibri"/>
          <w:b w:val="0"/>
          <w:i w:val="0"/>
          <w:sz w:val="28"/>
          <w:szCs w:val="28"/>
          <w:lang w:val="ru-RU"/>
        </w:rPr>
        <w:t>201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>7 года</w:t>
      </w:r>
      <w:r w:rsidR="00A400B9" w:rsidRPr="009E2AAB">
        <w:rPr>
          <w:rFonts w:cs="Calibri"/>
          <w:b w:val="0"/>
          <w:i w:val="0"/>
          <w:sz w:val="28"/>
          <w:szCs w:val="28"/>
          <w:lang w:val="ru-RU"/>
        </w:rPr>
        <w:t xml:space="preserve"> № </w:t>
      </w:r>
      <w:r w:rsidR="000834E6">
        <w:rPr>
          <w:rFonts w:cs="Calibri"/>
          <w:b w:val="0"/>
          <w:i w:val="0"/>
          <w:sz w:val="28"/>
          <w:szCs w:val="28"/>
          <w:lang w:val="ru-RU"/>
        </w:rPr>
        <w:t>110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>-ПМА</w:t>
      </w:r>
      <w:r w:rsidR="00A400B9" w:rsidRPr="009E2AAB">
        <w:rPr>
          <w:rFonts w:cs="Calibri"/>
          <w:b w:val="0"/>
          <w:i w:val="0"/>
          <w:sz w:val="28"/>
          <w:szCs w:val="28"/>
          <w:lang w:val="ru-RU"/>
        </w:rPr>
        <w:t xml:space="preserve"> «</w:t>
      </w:r>
      <w:r w:rsidR="00A400B9" w:rsidRPr="00A400B9">
        <w:rPr>
          <w:rFonts w:cs="Calibri"/>
          <w:b w:val="0"/>
          <w:i w:val="0"/>
          <w:sz w:val="28"/>
          <w:szCs w:val="28"/>
          <w:lang w:val="ru-RU"/>
        </w:rPr>
        <w:t xml:space="preserve">Об утверждении Правил </w:t>
      </w:r>
      <w:r w:rsidR="000834E6" w:rsidRPr="000834E6">
        <w:rPr>
          <w:rFonts w:cs="Calibri"/>
          <w:b w:val="0"/>
          <w:i w:val="0"/>
          <w:sz w:val="28"/>
          <w:szCs w:val="28"/>
          <w:lang w:val="ru-RU"/>
        </w:rPr>
        <w:t>определения нормативных затрат на обеспечение функций местной администрации, муниципальных органов внутригородского муниципального образования города Севастополя Гагаринский муниципальный округ (включая подведомственные им казенные учреждения)</w:t>
      </w:r>
      <w:r w:rsidR="00A400B9" w:rsidRPr="009E2AAB">
        <w:rPr>
          <w:rFonts w:cs="Calibri"/>
          <w:b w:val="0"/>
          <w:i w:val="0"/>
          <w:sz w:val="28"/>
          <w:szCs w:val="28"/>
          <w:lang w:val="ru-RU"/>
        </w:rPr>
        <w:t>»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 xml:space="preserve">, </w:t>
      </w:r>
      <w:r w:rsidR="009E2AAB" w:rsidRPr="00BF22B6">
        <w:rPr>
          <w:rFonts w:cs="Calibri"/>
          <w:b w:val="0"/>
          <w:i w:val="0"/>
          <w:sz w:val="28"/>
          <w:szCs w:val="28"/>
          <w:lang w:val="ru-RU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01.04.2015 № 17 «О принятии Устава внутригородского муниципального образования Гагаринский муниципальный округ</w:t>
      </w:r>
      <w:r w:rsidR="009E2AAB" w:rsidRPr="002807D8">
        <w:rPr>
          <w:rFonts w:cs="Calibri"/>
          <w:b w:val="0"/>
          <w:i w:val="0"/>
          <w:sz w:val="28"/>
          <w:szCs w:val="28"/>
          <w:lang w:val="ru-RU"/>
        </w:rPr>
        <w:t>»</w:t>
      </w:r>
      <w:r w:rsidR="0037582F" w:rsidRPr="002807D8">
        <w:rPr>
          <w:rFonts w:cs="Calibri"/>
          <w:b w:val="0"/>
          <w:i w:val="0"/>
          <w:sz w:val="28"/>
          <w:szCs w:val="28"/>
          <w:lang w:val="ru-RU"/>
        </w:rPr>
        <w:t>:</w:t>
      </w:r>
    </w:p>
    <w:p w:rsidR="002B2B4D" w:rsidRDefault="002B2B4D" w:rsidP="002807D8">
      <w:pPr>
        <w:ind w:firstLine="709"/>
        <w:jc w:val="both"/>
        <w:rPr>
          <w:sz w:val="28"/>
          <w:szCs w:val="28"/>
        </w:rPr>
      </w:pPr>
    </w:p>
    <w:p w:rsidR="00B455AD" w:rsidRDefault="00B455AD" w:rsidP="002807D8">
      <w:pPr>
        <w:ind w:firstLine="709"/>
        <w:jc w:val="both"/>
        <w:rPr>
          <w:sz w:val="28"/>
          <w:szCs w:val="28"/>
        </w:rPr>
      </w:pPr>
      <w:r w:rsidRPr="002246CB">
        <w:rPr>
          <w:sz w:val="28"/>
          <w:szCs w:val="28"/>
        </w:rPr>
        <w:t xml:space="preserve">1. </w:t>
      </w:r>
      <w:r w:rsidR="00753DA1">
        <w:rPr>
          <w:sz w:val="28"/>
          <w:szCs w:val="28"/>
        </w:rPr>
        <w:t>У</w:t>
      </w:r>
      <w:r w:rsidRPr="002246CB">
        <w:rPr>
          <w:sz w:val="28"/>
          <w:szCs w:val="28"/>
        </w:rPr>
        <w:t xml:space="preserve">твердить </w:t>
      </w:r>
      <w:r w:rsidR="000834E6">
        <w:rPr>
          <w:sz w:val="28"/>
          <w:szCs w:val="28"/>
        </w:rPr>
        <w:t>нормативные</w:t>
      </w:r>
      <w:r w:rsidR="000834E6" w:rsidRPr="000834E6">
        <w:rPr>
          <w:sz w:val="28"/>
          <w:szCs w:val="28"/>
        </w:rPr>
        <w:t xml:space="preserve"> затрат</w:t>
      </w:r>
      <w:r w:rsidR="000834E6">
        <w:rPr>
          <w:sz w:val="28"/>
          <w:szCs w:val="28"/>
        </w:rPr>
        <w:t>ы</w:t>
      </w:r>
      <w:r w:rsidR="000834E6" w:rsidRPr="000834E6">
        <w:rPr>
          <w:sz w:val="28"/>
          <w:szCs w:val="28"/>
        </w:rPr>
        <w:t xml:space="preserve"> на обеспечение функций </w:t>
      </w:r>
      <w:r w:rsidR="008F4CDD" w:rsidRPr="008F4CDD">
        <w:rPr>
          <w:sz w:val="28"/>
          <w:szCs w:val="28"/>
        </w:rPr>
        <w:t xml:space="preserve">местной администрацией внутригородского муниципального образования города </w:t>
      </w:r>
      <w:r w:rsidR="008F4CDD" w:rsidRPr="008F4CDD">
        <w:rPr>
          <w:sz w:val="28"/>
          <w:szCs w:val="28"/>
        </w:rPr>
        <w:lastRenderedPageBreak/>
        <w:t xml:space="preserve">Севастополя Гагаринский муниципальный </w:t>
      </w:r>
      <w:proofErr w:type="spellStart"/>
      <w:r w:rsidR="008F4CDD" w:rsidRPr="008F4CDD">
        <w:rPr>
          <w:sz w:val="28"/>
          <w:szCs w:val="28"/>
        </w:rPr>
        <w:t>округ</w:t>
      </w:r>
      <w:r w:rsidR="002807D8">
        <w:rPr>
          <w:sz w:val="28"/>
          <w:szCs w:val="28"/>
        </w:rPr>
        <w:t>согласно</w:t>
      </w:r>
      <w:proofErr w:type="spellEnd"/>
      <w:r w:rsidR="002807D8">
        <w:rPr>
          <w:sz w:val="28"/>
          <w:szCs w:val="28"/>
        </w:rPr>
        <w:t xml:space="preserve"> </w:t>
      </w:r>
      <w:r w:rsidR="000834E6">
        <w:rPr>
          <w:sz w:val="28"/>
          <w:szCs w:val="28"/>
        </w:rPr>
        <w:t>Приложению</w:t>
      </w:r>
      <w:r w:rsidR="00A400B9">
        <w:rPr>
          <w:sz w:val="28"/>
          <w:szCs w:val="28"/>
        </w:rPr>
        <w:t xml:space="preserve"> к настоящему </w:t>
      </w:r>
      <w:r w:rsidR="008F4CDD">
        <w:rPr>
          <w:sz w:val="28"/>
          <w:szCs w:val="28"/>
        </w:rPr>
        <w:t>постановлению</w:t>
      </w:r>
      <w:r w:rsidRPr="002246CB">
        <w:rPr>
          <w:sz w:val="28"/>
          <w:szCs w:val="28"/>
        </w:rPr>
        <w:t>.</w:t>
      </w:r>
    </w:p>
    <w:p w:rsidR="000B76C3" w:rsidRPr="002246CB" w:rsidRDefault="000B76C3" w:rsidP="000B76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25223" w:rsidRPr="00B25223">
        <w:rPr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П</w:t>
      </w:r>
      <w:r w:rsidRPr="009E2AAB">
        <w:rPr>
          <w:rFonts w:cs="Calibri"/>
          <w:sz w:val="28"/>
          <w:szCs w:val="28"/>
        </w:rPr>
        <w:t xml:space="preserve">остановление </w:t>
      </w:r>
      <w:r w:rsidRPr="002807D8">
        <w:rPr>
          <w:rFonts w:cs="Calibri"/>
          <w:sz w:val="28"/>
          <w:szCs w:val="28"/>
        </w:rPr>
        <w:t>местн</w:t>
      </w:r>
      <w:r>
        <w:rPr>
          <w:rFonts w:cs="Calibri"/>
          <w:sz w:val="28"/>
          <w:szCs w:val="28"/>
        </w:rPr>
        <w:t>ой</w:t>
      </w:r>
      <w:r w:rsidRPr="002807D8">
        <w:rPr>
          <w:rFonts w:cs="Calibri"/>
          <w:sz w:val="28"/>
          <w:szCs w:val="28"/>
        </w:rPr>
        <w:t xml:space="preserve"> администраци</w:t>
      </w:r>
      <w:r>
        <w:rPr>
          <w:rFonts w:cs="Calibri"/>
          <w:sz w:val="28"/>
          <w:szCs w:val="28"/>
        </w:rPr>
        <w:t>и</w:t>
      </w:r>
      <w:r w:rsidRPr="002807D8">
        <w:rPr>
          <w:rFonts w:cs="Calibri"/>
          <w:sz w:val="28"/>
          <w:szCs w:val="28"/>
        </w:rPr>
        <w:t xml:space="preserve"> внутригородского муниципального образования города Севастополя Гагаринский муниципальный округ</w:t>
      </w:r>
      <w:r w:rsidRPr="009E2AAB">
        <w:rPr>
          <w:rFonts w:cs="Calibri"/>
          <w:sz w:val="28"/>
          <w:szCs w:val="28"/>
        </w:rPr>
        <w:t xml:space="preserve"> от </w:t>
      </w:r>
      <w:r w:rsidR="002B2B4D">
        <w:rPr>
          <w:rFonts w:cs="Calibri"/>
          <w:sz w:val="28"/>
          <w:szCs w:val="28"/>
        </w:rPr>
        <w:t>29</w:t>
      </w:r>
      <w:r>
        <w:rPr>
          <w:rFonts w:cs="Calibri"/>
          <w:sz w:val="28"/>
          <w:szCs w:val="28"/>
        </w:rPr>
        <w:t xml:space="preserve"> декабря </w:t>
      </w:r>
      <w:r w:rsidRPr="009E2AAB">
        <w:rPr>
          <w:rFonts w:cs="Calibri"/>
          <w:sz w:val="28"/>
          <w:szCs w:val="28"/>
        </w:rPr>
        <w:t>201</w:t>
      </w:r>
      <w:r>
        <w:rPr>
          <w:rFonts w:cs="Calibri"/>
          <w:sz w:val="28"/>
          <w:szCs w:val="28"/>
        </w:rPr>
        <w:t>8 года</w:t>
      </w:r>
      <w:r w:rsidRPr="009E2AAB">
        <w:rPr>
          <w:rFonts w:cs="Calibri"/>
          <w:sz w:val="28"/>
          <w:szCs w:val="28"/>
        </w:rPr>
        <w:t xml:space="preserve"> № </w:t>
      </w:r>
      <w:r w:rsidR="002B2B4D">
        <w:rPr>
          <w:rFonts w:cs="Calibri"/>
          <w:sz w:val="28"/>
          <w:szCs w:val="28"/>
        </w:rPr>
        <w:t>103</w:t>
      </w:r>
      <w:r>
        <w:rPr>
          <w:rFonts w:cs="Calibri"/>
          <w:sz w:val="28"/>
          <w:szCs w:val="28"/>
        </w:rPr>
        <w:t>-ПМА «</w:t>
      </w:r>
      <w:r w:rsidRPr="000B76C3">
        <w:rPr>
          <w:rFonts w:cs="Calibri"/>
          <w:sz w:val="28"/>
          <w:szCs w:val="28"/>
        </w:rPr>
        <w:t>Об утверждении нормативных затрат на обеспечение функций местной администрацией внутригородского муниципального образования города Севастополя Гагаринский муниципальный округ</w:t>
      </w:r>
      <w:r>
        <w:rPr>
          <w:rFonts w:cs="Calibri"/>
          <w:sz w:val="28"/>
          <w:szCs w:val="28"/>
        </w:rPr>
        <w:t>»</w:t>
      </w:r>
      <w:r w:rsidR="00B25223" w:rsidRPr="00B25223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признать утратившим силу.</w:t>
      </w:r>
    </w:p>
    <w:p w:rsidR="002678B6" w:rsidRPr="00C56346" w:rsidRDefault="000B76C3" w:rsidP="002807D8">
      <w:pPr>
        <w:ind w:firstLine="709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>3</w:t>
      </w:r>
      <w:r w:rsidR="001832C9">
        <w:rPr>
          <w:sz w:val="28"/>
          <w:szCs w:val="28"/>
        </w:rPr>
        <w:t xml:space="preserve">. </w:t>
      </w:r>
      <w:r w:rsidR="00B55881">
        <w:rPr>
          <w:sz w:val="28"/>
          <w:szCs w:val="28"/>
        </w:rPr>
        <w:t>Обнародовать</w:t>
      </w:r>
      <w:r w:rsidR="002A159A">
        <w:rPr>
          <w:sz w:val="28"/>
          <w:szCs w:val="28"/>
        </w:rPr>
        <w:t xml:space="preserve"> настоящее </w:t>
      </w:r>
      <w:r w:rsidR="008F4CDD">
        <w:rPr>
          <w:sz w:val="28"/>
          <w:szCs w:val="28"/>
        </w:rPr>
        <w:t xml:space="preserve">постановление </w:t>
      </w:r>
      <w:r w:rsidR="0037582F" w:rsidRPr="00367FB5">
        <w:rPr>
          <w:sz w:val="28"/>
          <w:szCs w:val="28"/>
        </w:rPr>
        <w:t xml:space="preserve">на официальном сайте внутригородского муниципального образования города Севастополя Гагаринский муниципальный округ в информационно-телекоммуникационной сети «Интернет», разместить </w:t>
      </w:r>
      <w:r w:rsidR="000834E6">
        <w:rPr>
          <w:sz w:val="28"/>
          <w:szCs w:val="28"/>
        </w:rPr>
        <w:t>нормативные</w:t>
      </w:r>
      <w:r w:rsidR="000834E6" w:rsidRPr="000834E6">
        <w:rPr>
          <w:sz w:val="28"/>
          <w:szCs w:val="28"/>
        </w:rPr>
        <w:t xml:space="preserve"> затрат</w:t>
      </w:r>
      <w:r w:rsidR="000834E6">
        <w:rPr>
          <w:sz w:val="28"/>
          <w:szCs w:val="28"/>
        </w:rPr>
        <w:t>ы</w:t>
      </w:r>
      <w:r w:rsidR="00B25223" w:rsidRPr="00B25223">
        <w:rPr>
          <w:sz w:val="28"/>
          <w:szCs w:val="28"/>
        </w:rPr>
        <w:t xml:space="preserve"> </w:t>
      </w:r>
      <w:r w:rsidR="0037582F" w:rsidRPr="00367FB5">
        <w:rPr>
          <w:sz w:val="28"/>
          <w:szCs w:val="28"/>
        </w:rPr>
        <w:t>в единой информационной системе в сфере закупок (</w:t>
      </w:r>
      <w:hyperlink r:id="rId9" w:history="1">
        <w:r w:rsidR="0037582F" w:rsidRPr="00367FB5">
          <w:rPr>
            <w:rStyle w:val="a6"/>
            <w:sz w:val="28"/>
            <w:szCs w:val="28"/>
          </w:rPr>
          <w:t>www.zakupki.gov.ru</w:t>
        </w:r>
      </w:hyperlink>
      <w:r w:rsidR="0037582F" w:rsidRPr="00367FB5">
        <w:rPr>
          <w:sz w:val="28"/>
          <w:szCs w:val="28"/>
        </w:rPr>
        <w:t>)</w:t>
      </w:r>
      <w:r w:rsidR="002678B6" w:rsidRPr="00C56346">
        <w:rPr>
          <w:sz w:val="28"/>
          <w:szCs w:val="28"/>
        </w:rPr>
        <w:t>.</w:t>
      </w:r>
    </w:p>
    <w:p w:rsidR="002678B6" w:rsidRPr="00C56346" w:rsidRDefault="000B76C3" w:rsidP="002807D8">
      <w:pPr>
        <w:ind w:firstLine="709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>4</w:t>
      </w:r>
      <w:r w:rsidR="002678B6" w:rsidRPr="00C56346">
        <w:rPr>
          <w:sz w:val="28"/>
          <w:szCs w:val="28"/>
        </w:rPr>
        <w:t xml:space="preserve">. Настоящие </w:t>
      </w:r>
      <w:r w:rsidR="008F4CDD">
        <w:rPr>
          <w:sz w:val="28"/>
          <w:szCs w:val="28"/>
        </w:rPr>
        <w:t xml:space="preserve">постановление </w:t>
      </w:r>
      <w:r w:rsidR="002678B6" w:rsidRPr="00C56346">
        <w:rPr>
          <w:sz w:val="28"/>
          <w:szCs w:val="28"/>
        </w:rPr>
        <w:t>вступает в силу с</w:t>
      </w:r>
      <w:r w:rsidR="002678B6">
        <w:rPr>
          <w:sz w:val="28"/>
          <w:szCs w:val="28"/>
        </w:rPr>
        <w:t xml:space="preserve">о дня </w:t>
      </w:r>
      <w:r w:rsidR="00B55881">
        <w:rPr>
          <w:sz w:val="28"/>
          <w:szCs w:val="28"/>
        </w:rPr>
        <w:t>обнародования</w:t>
      </w:r>
      <w:r w:rsidR="002678B6">
        <w:rPr>
          <w:sz w:val="28"/>
          <w:szCs w:val="28"/>
        </w:rPr>
        <w:t>.</w:t>
      </w:r>
    </w:p>
    <w:p w:rsidR="002678B6" w:rsidRPr="00C56346" w:rsidRDefault="000B76C3" w:rsidP="002807D8">
      <w:pPr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>5</w:t>
      </w:r>
      <w:r w:rsidR="002678B6" w:rsidRPr="00C56346">
        <w:rPr>
          <w:rFonts w:eastAsia="Arial"/>
          <w:sz w:val="28"/>
          <w:szCs w:val="28"/>
        </w:rPr>
        <w:t xml:space="preserve">. </w:t>
      </w:r>
      <w:r w:rsidR="0037582F" w:rsidRPr="00367FB5">
        <w:rPr>
          <w:sz w:val="28"/>
          <w:szCs w:val="28"/>
        </w:rPr>
        <w:t xml:space="preserve">Контроль за исполнением настоящего </w:t>
      </w:r>
      <w:r w:rsidR="008F4CDD">
        <w:rPr>
          <w:sz w:val="28"/>
          <w:szCs w:val="28"/>
        </w:rPr>
        <w:t xml:space="preserve">постановления </w:t>
      </w:r>
      <w:r w:rsidR="0037582F">
        <w:rPr>
          <w:sz w:val="28"/>
          <w:szCs w:val="28"/>
        </w:rPr>
        <w:t>оставляю за собой</w:t>
      </w:r>
      <w:r w:rsidR="00275B96">
        <w:rPr>
          <w:sz w:val="28"/>
          <w:szCs w:val="28"/>
        </w:rPr>
        <w:t>.</w:t>
      </w:r>
    </w:p>
    <w:p w:rsidR="00753DA1" w:rsidRDefault="00753DA1" w:rsidP="002807D8">
      <w:pPr>
        <w:widowControl w:val="0"/>
        <w:suppressAutoHyphens/>
        <w:spacing w:line="100" w:lineRule="atLeast"/>
        <w:ind w:firstLine="709"/>
        <w:jc w:val="both"/>
        <w:rPr>
          <w:b/>
          <w:i/>
          <w:color w:val="00000A"/>
          <w:sz w:val="28"/>
          <w:szCs w:val="28"/>
          <w:lang w:eastAsia="zh-CN"/>
        </w:rPr>
      </w:pPr>
    </w:p>
    <w:p w:rsidR="00AF2B49" w:rsidRDefault="00AF2B49" w:rsidP="00126433">
      <w:pPr>
        <w:widowControl w:val="0"/>
        <w:suppressAutoHyphens/>
        <w:spacing w:line="100" w:lineRule="atLeast"/>
        <w:jc w:val="both"/>
        <w:rPr>
          <w:b/>
          <w:i/>
          <w:color w:val="00000A"/>
          <w:sz w:val="28"/>
          <w:szCs w:val="28"/>
          <w:lang w:eastAsia="zh-CN"/>
        </w:rPr>
      </w:pPr>
    </w:p>
    <w:p w:rsidR="00AF2B49" w:rsidRDefault="00AF2B49" w:rsidP="00126433">
      <w:pPr>
        <w:widowControl w:val="0"/>
        <w:suppressAutoHyphens/>
        <w:spacing w:line="100" w:lineRule="atLeast"/>
        <w:jc w:val="both"/>
        <w:rPr>
          <w:b/>
          <w:i/>
          <w:color w:val="00000A"/>
          <w:sz w:val="28"/>
          <w:szCs w:val="28"/>
          <w:lang w:eastAsia="zh-CN"/>
        </w:rPr>
      </w:pPr>
    </w:p>
    <w:p w:rsidR="0037582F" w:rsidRPr="00BB1E21" w:rsidRDefault="0037582F" w:rsidP="00126433">
      <w:pPr>
        <w:widowControl w:val="0"/>
        <w:suppressAutoHyphens/>
        <w:spacing w:line="100" w:lineRule="atLeast"/>
        <w:jc w:val="both"/>
        <w:rPr>
          <w:b/>
          <w:i/>
          <w:color w:val="00000A"/>
          <w:sz w:val="28"/>
          <w:szCs w:val="28"/>
          <w:lang w:eastAsia="zh-CN"/>
        </w:rPr>
      </w:pPr>
    </w:p>
    <w:p w:rsidR="00B25223" w:rsidRPr="00B25223" w:rsidRDefault="00B25223" w:rsidP="00B25223">
      <w:pPr>
        <w:widowControl w:val="0"/>
        <w:autoSpaceDE w:val="0"/>
        <w:autoSpaceDN w:val="0"/>
        <w:adjustRightInd w:val="0"/>
        <w:rPr>
          <w:sz w:val="28"/>
          <w:szCs w:val="26"/>
        </w:rPr>
      </w:pPr>
      <w:r>
        <w:rPr>
          <w:sz w:val="28"/>
          <w:szCs w:val="26"/>
        </w:rPr>
        <w:t xml:space="preserve">Первый заместитель </w:t>
      </w:r>
    </w:p>
    <w:p w:rsidR="00B25223" w:rsidRPr="004A1F40" w:rsidRDefault="00B25223" w:rsidP="00B25223">
      <w:pPr>
        <w:widowControl w:val="0"/>
        <w:autoSpaceDE w:val="0"/>
        <w:autoSpaceDN w:val="0"/>
        <w:adjustRightInd w:val="0"/>
        <w:rPr>
          <w:sz w:val="28"/>
          <w:szCs w:val="26"/>
        </w:rPr>
      </w:pPr>
      <w:r>
        <w:rPr>
          <w:sz w:val="28"/>
          <w:szCs w:val="26"/>
        </w:rPr>
        <w:t xml:space="preserve">Главы местной администрации    </w:t>
      </w:r>
      <w:r>
        <w:rPr>
          <w:sz w:val="28"/>
          <w:szCs w:val="26"/>
        </w:rPr>
        <w:tab/>
      </w:r>
    </w:p>
    <w:p w:rsidR="000834E6" w:rsidRDefault="00B25223" w:rsidP="00B25223">
      <w:pPr>
        <w:jc w:val="right"/>
        <w:rPr>
          <w:sz w:val="28"/>
          <w:szCs w:val="28"/>
        </w:rPr>
      </w:pPr>
      <w:r>
        <w:rPr>
          <w:sz w:val="28"/>
          <w:szCs w:val="26"/>
        </w:rPr>
        <w:t>Ю.В. Иванченко</w:t>
      </w:r>
    </w:p>
    <w:p w:rsidR="000834E6" w:rsidRDefault="000834E6" w:rsidP="000834E6">
      <w:pPr>
        <w:rPr>
          <w:sz w:val="28"/>
          <w:szCs w:val="28"/>
        </w:rPr>
      </w:pPr>
    </w:p>
    <w:p w:rsidR="000834E6" w:rsidRDefault="000834E6" w:rsidP="000834E6">
      <w:pPr>
        <w:rPr>
          <w:sz w:val="28"/>
          <w:szCs w:val="28"/>
        </w:rPr>
      </w:pPr>
    </w:p>
    <w:p w:rsidR="000834E6" w:rsidRDefault="000834E6" w:rsidP="000834E6">
      <w:pPr>
        <w:rPr>
          <w:sz w:val="28"/>
          <w:szCs w:val="28"/>
        </w:rPr>
      </w:pPr>
    </w:p>
    <w:p w:rsidR="000834E6" w:rsidRDefault="000834E6" w:rsidP="000834E6">
      <w:pPr>
        <w:rPr>
          <w:sz w:val="28"/>
          <w:szCs w:val="28"/>
        </w:rPr>
      </w:pPr>
    </w:p>
    <w:p w:rsidR="000834E6" w:rsidRDefault="000834E6" w:rsidP="000834E6">
      <w:pPr>
        <w:rPr>
          <w:sz w:val="28"/>
          <w:szCs w:val="28"/>
        </w:rPr>
      </w:pPr>
    </w:p>
    <w:p w:rsidR="000834E6" w:rsidRDefault="000834E6" w:rsidP="000834E6">
      <w:pPr>
        <w:rPr>
          <w:sz w:val="28"/>
          <w:szCs w:val="28"/>
        </w:rPr>
      </w:pPr>
    </w:p>
    <w:p w:rsidR="000834E6" w:rsidRDefault="000834E6" w:rsidP="000834E6">
      <w:pPr>
        <w:rPr>
          <w:sz w:val="28"/>
          <w:szCs w:val="28"/>
        </w:rPr>
      </w:pPr>
    </w:p>
    <w:p w:rsidR="000834E6" w:rsidRDefault="000834E6" w:rsidP="000834E6">
      <w:pPr>
        <w:rPr>
          <w:sz w:val="28"/>
          <w:szCs w:val="28"/>
        </w:rPr>
      </w:pPr>
    </w:p>
    <w:p w:rsidR="000834E6" w:rsidRDefault="000834E6" w:rsidP="000834E6">
      <w:pPr>
        <w:rPr>
          <w:sz w:val="28"/>
          <w:szCs w:val="28"/>
        </w:rPr>
      </w:pPr>
    </w:p>
    <w:p w:rsidR="000834E6" w:rsidRDefault="000834E6" w:rsidP="000834E6">
      <w:pPr>
        <w:rPr>
          <w:sz w:val="28"/>
          <w:szCs w:val="28"/>
        </w:rPr>
      </w:pPr>
    </w:p>
    <w:p w:rsidR="000834E6" w:rsidRDefault="000834E6" w:rsidP="000834E6">
      <w:pPr>
        <w:rPr>
          <w:sz w:val="28"/>
          <w:szCs w:val="28"/>
        </w:rPr>
      </w:pPr>
    </w:p>
    <w:p w:rsidR="000834E6" w:rsidRDefault="000834E6" w:rsidP="000834E6">
      <w:pPr>
        <w:rPr>
          <w:sz w:val="28"/>
          <w:szCs w:val="28"/>
        </w:rPr>
      </w:pPr>
    </w:p>
    <w:p w:rsidR="000834E6" w:rsidRDefault="000834E6" w:rsidP="000834E6">
      <w:pPr>
        <w:rPr>
          <w:sz w:val="28"/>
          <w:szCs w:val="28"/>
        </w:rPr>
      </w:pPr>
    </w:p>
    <w:p w:rsidR="000834E6" w:rsidRDefault="000834E6" w:rsidP="000834E6">
      <w:pPr>
        <w:rPr>
          <w:sz w:val="28"/>
          <w:szCs w:val="28"/>
        </w:rPr>
      </w:pPr>
    </w:p>
    <w:p w:rsidR="000834E6" w:rsidRDefault="000834E6" w:rsidP="000834E6">
      <w:pPr>
        <w:rPr>
          <w:sz w:val="28"/>
          <w:szCs w:val="28"/>
        </w:rPr>
      </w:pPr>
    </w:p>
    <w:p w:rsidR="000834E6" w:rsidRDefault="000834E6" w:rsidP="000834E6">
      <w:pPr>
        <w:rPr>
          <w:sz w:val="28"/>
          <w:szCs w:val="28"/>
        </w:rPr>
      </w:pPr>
    </w:p>
    <w:p w:rsidR="00445AB2" w:rsidRDefault="00445AB2" w:rsidP="000834E6">
      <w:pPr>
        <w:rPr>
          <w:sz w:val="28"/>
          <w:szCs w:val="28"/>
        </w:rPr>
      </w:pPr>
    </w:p>
    <w:p w:rsidR="00445AB2" w:rsidRDefault="00445AB2" w:rsidP="000834E6">
      <w:pPr>
        <w:rPr>
          <w:sz w:val="28"/>
          <w:szCs w:val="28"/>
        </w:rPr>
      </w:pPr>
    </w:p>
    <w:p w:rsidR="00445AB2" w:rsidRDefault="00445AB2" w:rsidP="000834E6">
      <w:pPr>
        <w:rPr>
          <w:sz w:val="28"/>
          <w:szCs w:val="28"/>
        </w:rPr>
      </w:pPr>
    </w:p>
    <w:p w:rsidR="00D41DEE" w:rsidRDefault="00D41DEE" w:rsidP="000834E6">
      <w:pPr>
        <w:rPr>
          <w:sz w:val="28"/>
          <w:szCs w:val="28"/>
        </w:rPr>
      </w:pPr>
    </w:p>
    <w:p w:rsidR="00D41DEE" w:rsidRDefault="00D41DEE" w:rsidP="000834E6">
      <w:pPr>
        <w:rPr>
          <w:sz w:val="28"/>
          <w:szCs w:val="28"/>
        </w:rPr>
      </w:pPr>
    </w:p>
    <w:p w:rsidR="00D41DEE" w:rsidRDefault="00D41DEE" w:rsidP="000834E6">
      <w:pPr>
        <w:rPr>
          <w:sz w:val="28"/>
          <w:szCs w:val="28"/>
        </w:rPr>
      </w:pPr>
    </w:p>
    <w:p w:rsidR="008F4CDD" w:rsidRPr="008F4CDD" w:rsidRDefault="008F4CDD" w:rsidP="008F4CDD">
      <w:pPr>
        <w:pStyle w:val="ConsPlusNormal"/>
        <w:ind w:left="5103"/>
        <w:rPr>
          <w:rFonts w:ascii="Times New Roman" w:hAnsi="Times New Roman" w:cs="Times New Roman"/>
          <w:sz w:val="20"/>
        </w:rPr>
      </w:pPr>
      <w:r w:rsidRPr="008F4CDD">
        <w:rPr>
          <w:rFonts w:ascii="Times New Roman" w:hAnsi="Times New Roman" w:cs="Times New Roman"/>
          <w:sz w:val="20"/>
        </w:rPr>
        <w:lastRenderedPageBreak/>
        <w:t xml:space="preserve">Приложение </w:t>
      </w:r>
    </w:p>
    <w:p w:rsidR="005510E1" w:rsidRDefault="008F4CDD" w:rsidP="008F4CDD">
      <w:pPr>
        <w:pStyle w:val="ConsPlusNormal"/>
        <w:ind w:left="5103"/>
        <w:rPr>
          <w:rFonts w:ascii="Times New Roman" w:hAnsi="Times New Roman" w:cs="Times New Roman"/>
          <w:sz w:val="20"/>
        </w:rPr>
      </w:pPr>
      <w:r w:rsidRPr="008F4CDD">
        <w:rPr>
          <w:rFonts w:ascii="Times New Roman" w:hAnsi="Times New Roman" w:cs="Times New Roman"/>
          <w:sz w:val="20"/>
        </w:rPr>
        <w:t xml:space="preserve">к Постановлению местной администрации внутригородского муниципального образования города Севастополя Гагаринский муниципальный округ </w:t>
      </w:r>
    </w:p>
    <w:p w:rsidR="000834E6" w:rsidRPr="0067359F" w:rsidRDefault="008F4CDD" w:rsidP="008F4CDD">
      <w:pPr>
        <w:pStyle w:val="ConsPlusNormal"/>
        <w:ind w:left="5103"/>
        <w:rPr>
          <w:rFonts w:ascii="Times New Roman" w:hAnsi="Times New Roman" w:cs="Times New Roman"/>
          <w:sz w:val="20"/>
        </w:rPr>
      </w:pPr>
      <w:r w:rsidRPr="008F4CDD">
        <w:rPr>
          <w:rFonts w:ascii="Times New Roman" w:hAnsi="Times New Roman" w:cs="Times New Roman"/>
          <w:sz w:val="20"/>
        </w:rPr>
        <w:t xml:space="preserve">от </w:t>
      </w:r>
      <w:r w:rsidR="00D9672A" w:rsidRPr="00D9672A">
        <w:rPr>
          <w:rFonts w:ascii="Times New Roman" w:hAnsi="Times New Roman" w:cs="Times New Roman"/>
          <w:sz w:val="20"/>
        </w:rPr>
        <w:t>«02» апреля 2019</w:t>
      </w:r>
      <w:r w:rsidRPr="008F4CDD">
        <w:rPr>
          <w:rFonts w:ascii="Times New Roman" w:hAnsi="Times New Roman" w:cs="Times New Roman"/>
          <w:sz w:val="20"/>
        </w:rPr>
        <w:t xml:space="preserve"> № </w:t>
      </w:r>
      <w:r w:rsidR="00D9672A">
        <w:rPr>
          <w:rFonts w:ascii="Times New Roman" w:hAnsi="Times New Roman" w:cs="Times New Roman"/>
          <w:sz w:val="20"/>
        </w:rPr>
        <w:t>08-</w:t>
      </w:r>
      <w:r w:rsidRPr="008F4CDD">
        <w:rPr>
          <w:rFonts w:ascii="Times New Roman" w:hAnsi="Times New Roman" w:cs="Times New Roman"/>
          <w:sz w:val="20"/>
        </w:rPr>
        <w:t>ПМА</w:t>
      </w:r>
    </w:p>
    <w:p w:rsidR="000834E6" w:rsidRPr="0067359F" w:rsidRDefault="000834E6" w:rsidP="000834E6">
      <w:pPr>
        <w:rPr>
          <w:sz w:val="28"/>
          <w:szCs w:val="28"/>
        </w:rPr>
      </w:pPr>
    </w:p>
    <w:p w:rsidR="000834E6" w:rsidRPr="0067359F" w:rsidRDefault="000834E6" w:rsidP="000834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 xml:space="preserve">Нормативные затраты </w:t>
      </w:r>
    </w:p>
    <w:p w:rsidR="000834E6" w:rsidRPr="0067359F" w:rsidRDefault="000834E6" w:rsidP="00B415C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 xml:space="preserve">на обеспечение функций </w:t>
      </w:r>
      <w:r w:rsidR="008F4CDD" w:rsidRPr="008F4CDD">
        <w:rPr>
          <w:rFonts w:ascii="Times New Roman" w:hAnsi="Times New Roman" w:cs="Times New Roman"/>
          <w:sz w:val="24"/>
          <w:szCs w:val="24"/>
        </w:rPr>
        <w:t>местной администрацией внутригородского муниципального образования города Севастополя Гагаринский муниципальный округ</w:t>
      </w:r>
    </w:p>
    <w:p w:rsidR="00B415C3" w:rsidRPr="0067359F" w:rsidRDefault="00B415C3" w:rsidP="00B415C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834E6" w:rsidRPr="00A832F4" w:rsidRDefault="000834E6" w:rsidP="00C0650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2" w:name="P92"/>
      <w:bookmarkEnd w:id="2"/>
      <w:r w:rsidRPr="00A832F4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Затраты на информационно-коммуникационные технологии</w:t>
      </w: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b/>
          <w:sz w:val="24"/>
          <w:szCs w:val="24"/>
        </w:rPr>
        <w:t>1</w:t>
      </w:r>
      <w:r w:rsidRPr="00A832F4">
        <w:rPr>
          <w:rFonts w:ascii="Times New Roman" w:hAnsi="Times New Roman" w:cs="Times New Roman"/>
          <w:sz w:val="24"/>
          <w:szCs w:val="24"/>
        </w:rPr>
        <w:t xml:space="preserve">. </w:t>
      </w:r>
      <w:r w:rsidRPr="00A832F4">
        <w:rPr>
          <w:rFonts w:ascii="Times New Roman" w:hAnsi="Times New Roman" w:cs="Times New Roman"/>
          <w:b/>
          <w:sz w:val="24"/>
          <w:szCs w:val="24"/>
        </w:rPr>
        <w:t>Затраты на абонентскую плату</w:t>
      </w:r>
      <w:r w:rsidRPr="00A832F4">
        <w:rPr>
          <w:rFonts w:ascii="Times New Roman" w:hAnsi="Times New Roman" w:cs="Times New Roman"/>
          <w:sz w:val="24"/>
          <w:szCs w:val="24"/>
        </w:rPr>
        <w:t xml:space="preserve"> (</w:t>
      </w:r>
      <w:r w:rsidRPr="00A832F4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1300" cy="251460"/>
            <wp:effectExtent l="0" t="0" r="0" b="0"/>
            <wp:docPr id="462" name="Рисунок 462" descr="base_32851_170190_4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32851_170190_462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A832F4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929130" cy="472440"/>
            <wp:effectExtent l="0" t="0" r="0" b="0"/>
            <wp:docPr id="461" name="Рисунок 461" descr="base_32851_170190_4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32851_170190_463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>,</w:t>
      </w: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11785" cy="251460"/>
            <wp:effectExtent l="0" t="0" r="0" b="0"/>
            <wp:docPr id="460" name="Рисунок 460" descr="base_32851_170190_4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32851_170190_464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11785" cy="251460"/>
            <wp:effectExtent l="0" t="0" r="0" b="0"/>
            <wp:docPr id="459" name="Рисунок 459" descr="base_32851_170190_4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32851_170190_46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1630" cy="251460"/>
            <wp:effectExtent l="0" t="0" r="0" b="0"/>
            <wp:docPr id="458" name="Рисунок 458" descr="base_32851_170190_4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32851_170190_466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с i-й абонентской платой.</w:t>
      </w: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A832F4" w:rsidRDefault="00D0023D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2F4">
        <w:rPr>
          <w:rFonts w:ascii="Times New Roman" w:hAnsi="Times New Roman" w:cs="Times New Roman"/>
          <w:b/>
          <w:sz w:val="24"/>
          <w:szCs w:val="24"/>
        </w:rPr>
        <w:t>Нормативы,</w:t>
      </w:r>
      <w:r w:rsidR="000834E6" w:rsidRPr="00A832F4">
        <w:rPr>
          <w:rFonts w:ascii="Times New Roman" w:hAnsi="Times New Roman" w:cs="Times New Roman"/>
          <w:b/>
          <w:sz w:val="24"/>
          <w:szCs w:val="24"/>
        </w:rPr>
        <w:t xml:space="preserve"> применяемые при расчете нормативных затрат</w:t>
      </w:r>
    </w:p>
    <w:p w:rsidR="000834E6" w:rsidRPr="00A832F4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2F4">
        <w:rPr>
          <w:rFonts w:ascii="Times New Roman" w:hAnsi="Times New Roman" w:cs="Times New Roman"/>
          <w:b/>
          <w:sz w:val="24"/>
          <w:szCs w:val="24"/>
        </w:rPr>
        <w:t xml:space="preserve">на абонентскую плату </w:t>
      </w:r>
      <w:proofErr w:type="gramStart"/>
      <w:r w:rsidRPr="00A832F4">
        <w:rPr>
          <w:rFonts w:ascii="Times New Roman" w:hAnsi="Times New Roman" w:cs="Times New Roman"/>
          <w:b/>
          <w:sz w:val="24"/>
          <w:szCs w:val="24"/>
        </w:rPr>
        <w:t>( в</w:t>
      </w:r>
      <w:proofErr w:type="gramEnd"/>
      <w:r w:rsidRPr="00A832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32F4">
        <w:rPr>
          <w:rFonts w:ascii="Times New Roman" w:hAnsi="Times New Roman" w:cs="Times New Roman"/>
          <w:b/>
          <w:sz w:val="24"/>
          <w:szCs w:val="24"/>
        </w:rPr>
        <w:t>т.ч</w:t>
      </w:r>
      <w:proofErr w:type="spellEnd"/>
      <w:r w:rsidRPr="00A832F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A832F4">
        <w:rPr>
          <w:rFonts w:ascii="Times New Roman" w:hAnsi="Times New Roman" w:cs="Times New Roman"/>
          <w:b/>
          <w:sz w:val="24"/>
          <w:szCs w:val="24"/>
        </w:rPr>
        <w:t>безлимитные</w:t>
      </w:r>
      <w:proofErr w:type="spellEnd"/>
      <w:r w:rsidRPr="00A832F4">
        <w:rPr>
          <w:rFonts w:ascii="Times New Roman" w:hAnsi="Times New Roman" w:cs="Times New Roman"/>
          <w:b/>
          <w:sz w:val="24"/>
          <w:szCs w:val="24"/>
        </w:rPr>
        <w:t xml:space="preserve"> соединения)</w:t>
      </w:r>
    </w:p>
    <w:p w:rsidR="000834E6" w:rsidRPr="00A832F4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36"/>
        <w:gridCol w:w="2643"/>
        <w:gridCol w:w="2321"/>
        <w:gridCol w:w="2344"/>
      </w:tblGrid>
      <w:tr w:rsidR="000834E6" w:rsidRPr="00A832F4" w:rsidTr="000834E6">
        <w:tc>
          <w:tcPr>
            <w:tcW w:w="2093" w:type="dxa"/>
          </w:tcPr>
          <w:p w:rsidR="000834E6" w:rsidRPr="00A832F4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  <w:tc>
          <w:tcPr>
            <w:tcW w:w="2692" w:type="dxa"/>
          </w:tcPr>
          <w:p w:rsidR="000834E6" w:rsidRPr="00A832F4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</w:t>
            </w:r>
            <w:proofErr w:type="gramStart"/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  <w:r w:rsidRPr="00A832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11785" cy="251460"/>
                  <wp:effectExtent l="0" t="0" r="0" b="0"/>
                  <wp:docPr id="421" name="Рисунок 460" descr="base_32851_170190_4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32851_170190_46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0834E6" w:rsidRPr="00A832F4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834E6" w:rsidRPr="00A832F4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Ежемесячная i-я абонентская плата в расчете на 1 абонентский номер для передачи голосовой </w:t>
            </w:r>
            <w:proofErr w:type="gramStart"/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  <w:r w:rsidRPr="00A832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11785" cy="251460"/>
                  <wp:effectExtent l="0" t="0" r="0" b="0"/>
                  <wp:docPr id="422" name="Рисунок 459" descr="base_32851_170190_4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32851_170190_46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023D"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D0023D"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0834E6" w:rsidRPr="00A832F4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834E6" w:rsidRPr="00A832F4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месяцев предоставления услуги </w:t>
            </w:r>
            <w:r w:rsidRPr="00A832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32105" cy="251460"/>
                  <wp:effectExtent l="0" t="0" r="0" b="0"/>
                  <wp:docPr id="423" name="Рисунок 458" descr="base_32851_170190_4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32851_170190_46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834E6" w:rsidRPr="00A832F4" w:rsidTr="000834E6">
        <w:tc>
          <w:tcPr>
            <w:tcW w:w="2093" w:type="dxa"/>
          </w:tcPr>
          <w:p w:rsidR="000834E6" w:rsidRPr="00A832F4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Все работники</w:t>
            </w:r>
          </w:p>
        </w:tc>
        <w:tc>
          <w:tcPr>
            <w:tcW w:w="2692" w:type="dxa"/>
          </w:tcPr>
          <w:p w:rsidR="00A57E33" w:rsidRPr="00A832F4" w:rsidRDefault="00D0023D" w:rsidP="00A57E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7E33" w:rsidRPr="00A832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0834E6" w:rsidRPr="00A832F4" w:rsidRDefault="00A57E33" w:rsidP="00050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330,00</w:t>
            </w:r>
          </w:p>
        </w:tc>
        <w:tc>
          <w:tcPr>
            <w:tcW w:w="2393" w:type="dxa"/>
          </w:tcPr>
          <w:p w:rsidR="000834E6" w:rsidRPr="00A832F4" w:rsidRDefault="000834E6" w:rsidP="00050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834E6" w:rsidRPr="00A832F4" w:rsidTr="000834E6">
        <w:tc>
          <w:tcPr>
            <w:tcW w:w="9571" w:type="dxa"/>
            <w:gridSpan w:val="4"/>
          </w:tcPr>
          <w:p w:rsidR="000834E6" w:rsidRPr="00A832F4" w:rsidRDefault="000834E6" w:rsidP="00A57E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Итого не более </w:t>
            </w:r>
            <w:r w:rsidR="00A57E33" w:rsidRPr="00A832F4">
              <w:rPr>
                <w:rFonts w:ascii="Times New Roman" w:hAnsi="Times New Roman" w:cs="Times New Roman"/>
                <w:sz w:val="24"/>
                <w:szCs w:val="24"/>
              </w:rPr>
              <w:t>39600,00</w:t>
            </w:r>
            <w:r w:rsidR="00B75C74" w:rsidRPr="00A832F4">
              <w:rPr>
                <w:rFonts w:ascii="Times New Roman" w:hAnsi="Times New Roman" w:cs="Times New Roman"/>
                <w:sz w:val="24"/>
                <w:szCs w:val="24"/>
              </w:rPr>
              <w:t>рублей в год</w:t>
            </w:r>
          </w:p>
        </w:tc>
      </w:tr>
    </w:tbl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b/>
          <w:sz w:val="24"/>
          <w:szCs w:val="24"/>
        </w:rPr>
        <w:t>2</w:t>
      </w:r>
      <w:r w:rsidRPr="00A832F4">
        <w:rPr>
          <w:rFonts w:ascii="Times New Roman" w:hAnsi="Times New Roman" w:cs="Times New Roman"/>
          <w:sz w:val="24"/>
          <w:szCs w:val="24"/>
        </w:rPr>
        <w:t xml:space="preserve">. </w:t>
      </w:r>
      <w:r w:rsidRPr="00A832F4">
        <w:rPr>
          <w:rFonts w:ascii="Times New Roman" w:hAnsi="Times New Roman" w:cs="Times New Roman"/>
          <w:b/>
          <w:sz w:val="24"/>
          <w:szCs w:val="24"/>
        </w:rPr>
        <w:t>Затраты на повременную оплату местных, междугородних и международных телефонных соединений</w:t>
      </w:r>
      <w:r w:rsidRPr="00A832F4">
        <w:rPr>
          <w:rFonts w:ascii="Times New Roman" w:hAnsi="Times New Roman" w:cs="Times New Roman"/>
          <w:sz w:val="24"/>
          <w:szCs w:val="24"/>
        </w:rPr>
        <w:t xml:space="preserve"> (</w:t>
      </w:r>
      <w:r w:rsidRPr="00A832F4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1625" cy="251460"/>
            <wp:effectExtent l="0" t="0" r="0" b="0"/>
            <wp:docPr id="457" name="Рисунок 457" descr="base_32851_170190_4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32851_170190_467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A832F4" w:rsidRDefault="000834E6" w:rsidP="000834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noProof/>
          <w:position w:val="-30"/>
          <w:sz w:val="24"/>
          <w:szCs w:val="24"/>
        </w:rPr>
        <w:drawing>
          <wp:inline distT="0" distB="0" distL="0" distR="0">
            <wp:extent cx="5806984" cy="508632"/>
            <wp:effectExtent l="19050" t="0" r="0" b="0"/>
            <wp:docPr id="463" name="Рисунок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755" cy="512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>,</w:t>
      </w: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noProof/>
          <w:position w:val="-14"/>
          <w:sz w:val="24"/>
          <w:szCs w:val="24"/>
        </w:rPr>
        <w:lastRenderedPageBreak/>
        <w:drawing>
          <wp:inline distT="0" distB="0" distL="0" distR="0">
            <wp:extent cx="311785" cy="260985"/>
            <wp:effectExtent l="0" t="0" r="0" b="0"/>
            <wp:docPr id="455" name="Рисунок 455" descr="base_32851_170190_4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32851_170190_469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01625" cy="260985"/>
            <wp:effectExtent l="0" t="0" r="0" b="0"/>
            <wp:docPr id="454" name="Рисунок 454" descr="base_32851_170190_4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170190_470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</w:t>
      </w:r>
      <w:r w:rsidRPr="00A832F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1785" cy="260985"/>
            <wp:effectExtent l="0" t="0" r="0" b="0"/>
            <wp:docPr id="425" name="Рисунок 455" descr="base_32851_170190_4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32851_170190_469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 xml:space="preserve"> по g-</w:t>
      </w:r>
      <w:proofErr w:type="spellStart"/>
      <w:r w:rsidRPr="00A832F4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A832F4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81305" cy="260985"/>
            <wp:effectExtent l="0" t="0" r="0" b="0"/>
            <wp:docPr id="453" name="Рисунок 453" descr="base_32851_170190_4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32851_170190_471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 xml:space="preserve"> - цена минуты разговора при местных телефонных соединениях по g-</w:t>
      </w:r>
      <w:proofErr w:type="spellStart"/>
      <w:r w:rsidRPr="00A832F4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A832F4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41630" cy="260985"/>
            <wp:effectExtent l="0" t="0" r="0" b="0"/>
            <wp:docPr id="452" name="Рисунок 452" descr="base_32851_170190_4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32851_170190_472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местной телефонной связи по g-</w:t>
      </w:r>
      <w:proofErr w:type="spellStart"/>
      <w:r w:rsidRPr="00A832F4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A832F4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1630" cy="251460"/>
            <wp:effectExtent l="0" t="0" r="0" b="0"/>
            <wp:docPr id="451" name="Рисунок 451" descr="base_32851_170190_4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32851_170190_473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1625" cy="251460"/>
            <wp:effectExtent l="0" t="0" r="0" b="0"/>
            <wp:docPr id="450" name="Рисунок 450" descr="base_32851_170190_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32851_170190_474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Pr="00A832F4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A832F4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1625" cy="251460"/>
            <wp:effectExtent l="0" t="0" r="0" b="0"/>
            <wp:docPr id="449" name="Рисунок 449" descr="base_32851_170190_4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32851_170190_475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 xml:space="preserve"> - цена минуты разговора при междугородних телефонных соединениях по i-</w:t>
      </w:r>
      <w:proofErr w:type="spellStart"/>
      <w:r w:rsidRPr="00A832F4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A832F4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51790" cy="251460"/>
            <wp:effectExtent l="0" t="0" r="0" b="0"/>
            <wp:docPr id="448" name="Рисунок 448" descr="base_32851_170190_4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32851_170190_476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междугородней телефонной связи по i-</w:t>
      </w:r>
      <w:proofErr w:type="spellStart"/>
      <w:r w:rsidRPr="00A832F4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A832F4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51790" cy="260985"/>
            <wp:effectExtent l="0" t="0" r="0" b="0"/>
            <wp:docPr id="447" name="Рисунок 447" descr="base_32851_170190_4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32851_170190_477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11785" cy="260985"/>
            <wp:effectExtent l="0" t="0" r="0" b="0"/>
            <wp:docPr id="446" name="Рисунок 446" descr="base_32851_170190_4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32851_170190_478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</w:t>
      </w:r>
      <w:proofErr w:type="spellStart"/>
      <w:r w:rsidRPr="00A832F4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A832F4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11785" cy="260985"/>
            <wp:effectExtent l="0" t="0" r="0" b="0"/>
            <wp:docPr id="445" name="Рисунок 445" descr="base_32851_170190_4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32851_170190_479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 xml:space="preserve"> - цена минуты разговора при международных телефонных соединениях по j-</w:t>
      </w:r>
      <w:proofErr w:type="spellStart"/>
      <w:r w:rsidRPr="00A832F4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A832F4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51790" cy="260985"/>
            <wp:effectExtent l="0" t="0" r="0" b="0"/>
            <wp:docPr id="444" name="Рисунок 444" descr="base_32851_170190_4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32851_170190_480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международной телефонной связи по j-</w:t>
      </w:r>
      <w:proofErr w:type="spellStart"/>
      <w:r w:rsidRPr="00A832F4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A832F4">
        <w:rPr>
          <w:rFonts w:ascii="Times New Roman" w:hAnsi="Times New Roman" w:cs="Times New Roman"/>
          <w:sz w:val="24"/>
          <w:szCs w:val="24"/>
        </w:rPr>
        <w:t xml:space="preserve"> тарифу. </w:t>
      </w:r>
    </w:p>
    <w:p w:rsidR="00A57E33" w:rsidRPr="00A832F4" w:rsidRDefault="00A57E33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7E33" w:rsidRPr="00A832F4" w:rsidRDefault="00A57E33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A832F4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2F4">
        <w:rPr>
          <w:rFonts w:ascii="Times New Roman" w:hAnsi="Times New Roman" w:cs="Times New Roman"/>
          <w:b/>
          <w:sz w:val="24"/>
          <w:szCs w:val="24"/>
        </w:rPr>
        <w:t xml:space="preserve">Нормативы, применяемые при расчете нормативных затрат на повременную оплату </w:t>
      </w:r>
      <w:r w:rsidRPr="00A832F4">
        <w:rPr>
          <w:rFonts w:ascii="Times New Roman" w:hAnsi="Times New Roman" w:cs="Times New Roman"/>
          <w:b/>
          <w:i/>
          <w:sz w:val="24"/>
          <w:szCs w:val="24"/>
        </w:rPr>
        <w:t>местных</w:t>
      </w:r>
      <w:r w:rsidRPr="00A832F4">
        <w:rPr>
          <w:rFonts w:ascii="Times New Roman" w:hAnsi="Times New Roman" w:cs="Times New Roman"/>
          <w:b/>
          <w:sz w:val="24"/>
          <w:szCs w:val="24"/>
        </w:rPr>
        <w:t xml:space="preserve"> телефонных соединений (внутризоновая)</w:t>
      </w:r>
    </w:p>
    <w:p w:rsidR="000834E6" w:rsidRPr="00A832F4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1795"/>
        <w:gridCol w:w="2296"/>
        <w:gridCol w:w="1710"/>
        <w:gridCol w:w="1875"/>
      </w:tblGrid>
      <w:tr w:rsidR="000834E6" w:rsidRPr="00A832F4" w:rsidTr="000834E6">
        <w:tc>
          <w:tcPr>
            <w:tcW w:w="1760" w:type="dxa"/>
          </w:tcPr>
          <w:p w:rsidR="000834E6" w:rsidRPr="00A832F4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  <w:tc>
          <w:tcPr>
            <w:tcW w:w="1839" w:type="dxa"/>
          </w:tcPr>
          <w:p w:rsidR="000834E6" w:rsidRPr="00A832F4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Количество абонентских номеров для передачи голосовой информации, используемых для местных телефонных соединений</w:t>
            </w:r>
            <w:r w:rsidRPr="00A832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11785" cy="260985"/>
                  <wp:effectExtent l="0" t="0" r="0" b="0"/>
                  <wp:docPr id="424" name="Рисунок 455" descr="base_32851_170190_4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se_32851_170190_4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</w:tcPr>
          <w:p w:rsidR="000834E6" w:rsidRPr="00A832F4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местных телефонных соединений в месяц в расчете на 1 абонентский номер для передачи голосовой информации мин. </w:t>
            </w:r>
            <w:r w:rsidRPr="00A832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1625" cy="260985"/>
                  <wp:effectExtent l="0" t="0" r="0" b="0"/>
                  <wp:docPr id="427" name="Рисунок 454" descr="base_32851_170190_4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ase_32851_170190_4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6" w:type="dxa"/>
          </w:tcPr>
          <w:p w:rsidR="000834E6" w:rsidRPr="00A832F4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Цена минуты разговора при местных телефонных соединениях (руб.)</w:t>
            </w:r>
            <w:r w:rsidRPr="00A832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81305" cy="260985"/>
                  <wp:effectExtent l="0" t="0" r="0" b="0"/>
                  <wp:docPr id="428" name="Рисунок 453" descr="base_32851_170190_4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ase_32851_170190_47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:rsidR="000834E6" w:rsidRPr="00A832F4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месяцев предоставления услуги местной телефонной связи </w:t>
            </w:r>
            <w:r w:rsidRPr="00A832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41630" cy="260985"/>
                  <wp:effectExtent l="0" t="0" r="0" b="0"/>
                  <wp:docPr id="471" name="Рисунок 452" descr="base_32851_170190_4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ase_32851_170190_47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A832F4" w:rsidTr="000834E6">
        <w:tc>
          <w:tcPr>
            <w:tcW w:w="1760" w:type="dxa"/>
          </w:tcPr>
          <w:p w:rsidR="000834E6" w:rsidRPr="00A832F4" w:rsidRDefault="000834E6" w:rsidP="00050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Все работники</w:t>
            </w:r>
          </w:p>
        </w:tc>
        <w:tc>
          <w:tcPr>
            <w:tcW w:w="1839" w:type="dxa"/>
          </w:tcPr>
          <w:p w:rsidR="000834E6" w:rsidRPr="00A832F4" w:rsidRDefault="00F91D3F" w:rsidP="00050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6" w:type="dxa"/>
          </w:tcPr>
          <w:p w:rsidR="000834E6" w:rsidRPr="00A832F4" w:rsidRDefault="00F91D3F" w:rsidP="00050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6" w:type="dxa"/>
          </w:tcPr>
          <w:p w:rsidR="000834E6" w:rsidRPr="00A832F4" w:rsidRDefault="00F91D3F" w:rsidP="00050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</w:tcPr>
          <w:p w:rsidR="000834E6" w:rsidRPr="00A832F4" w:rsidRDefault="00F91D3F" w:rsidP="00050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D3F" w:rsidRPr="00A832F4" w:rsidTr="000834E6">
        <w:tc>
          <w:tcPr>
            <w:tcW w:w="9571" w:type="dxa"/>
            <w:gridSpan w:val="5"/>
          </w:tcPr>
          <w:p w:rsidR="000834E6" w:rsidRPr="00A832F4" w:rsidRDefault="000834E6" w:rsidP="00F91D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Итого: не </w:t>
            </w:r>
            <w:r w:rsidR="00F91D3F" w:rsidRPr="00A832F4">
              <w:rPr>
                <w:rFonts w:ascii="Times New Roman" w:hAnsi="Times New Roman" w:cs="Times New Roman"/>
                <w:sz w:val="24"/>
                <w:szCs w:val="24"/>
              </w:rPr>
              <w:t>планируется.</w:t>
            </w:r>
          </w:p>
        </w:tc>
      </w:tr>
    </w:tbl>
    <w:p w:rsidR="000834E6" w:rsidRPr="00A832F4" w:rsidRDefault="000834E6" w:rsidP="000834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2F4">
        <w:rPr>
          <w:rFonts w:ascii="Times New Roman" w:hAnsi="Times New Roman" w:cs="Times New Roman"/>
          <w:b/>
          <w:sz w:val="24"/>
          <w:szCs w:val="24"/>
        </w:rPr>
        <w:t xml:space="preserve">Нормативы, применяемые при расчете нормативных затрат на повременную оплату </w:t>
      </w:r>
      <w:r w:rsidRPr="00A832F4">
        <w:rPr>
          <w:rFonts w:ascii="Times New Roman" w:hAnsi="Times New Roman" w:cs="Times New Roman"/>
          <w:b/>
          <w:i/>
          <w:sz w:val="24"/>
          <w:szCs w:val="24"/>
        </w:rPr>
        <w:t>междугородних</w:t>
      </w:r>
      <w:r w:rsidRPr="00A832F4">
        <w:rPr>
          <w:rFonts w:ascii="Times New Roman" w:hAnsi="Times New Roman" w:cs="Times New Roman"/>
          <w:b/>
          <w:sz w:val="24"/>
          <w:szCs w:val="24"/>
        </w:rPr>
        <w:t xml:space="preserve"> телефонных соединений</w:t>
      </w: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7"/>
        <w:gridCol w:w="1840"/>
        <w:gridCol w:w="2296"/>
        <w:gridCol w:w="1840"/>
        <w:gridCol w:w="1851"/>
      </w:tblGrid>
      <w:tr w:rsidR="000834E6" w:rsidRPr="00A832F4" w:rsidTr="000834E6">
        <w:tc>
          <w:tcPr>
            <w:tcW w:w="1713" w:type="dxa"/>
          </w:tcPr>
          <w:p w:rsidR="000834E6" w:rsidRPr="00A832F4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  <w:tc>
          <w:tcPr>
            <w:tcW w:w="1840" w:type="dxa"/>
          </w:tcPr>
          <w:p w:rsidR="000834E6" w:rsidRPr="00A832F4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Количество абонентских номеров для передачи голосовой информации, используемых для междугородних телефонных соединений, с i-м тарифом;</w:t>
            </w:r>
          </w:p>
          <w:p w:rsidR="000834E6" w:rsidRPr="00A832F4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41630" cy="251460"/>
                  <wp:effectExtent l="0" t="0" r="0" b="0"/>
                  <wp:docPr id="467" name="Рисунок 451" descr="base_32851_170190_4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ase_32851_170190_47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</w:tcPr>
          <w:p w:rsidR="000834E6" w:rsidRPr="00A832F4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междугородних телефонных соединений в месяц в расчете на 1 абонентский номер для передачи голосовой информации мин. </w:t>
            </w:r>
            <w:r w:rsidRPr="00A832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1625" cy="251460"/>
                  <wp:effectExtent l="0" t="0" r="0" b="0"/>
                  <wp:docPr id="468" name="Рисунок 450" descr="base_32851_170190_4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ase_32851_170190_47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0" w:type="dxa"/>
          </w:tcPr>
          <w:p w:rsidR="000834E6" w:rsidRPr="00A832F4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Цена минуты разговора при междугородних телефонных соединениях (руб.)</w:t>
            </w:r>
            <w:r w:rsidRPr="00A832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1625" cy="251460"/>
                  <wp:effectExtent l="0" t="0" r="0" b="0"/>
                  <wp:docPr id="469" name="Рисунок 449" descr="base_32851_170190_4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ase_32851_170190_47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2" w:type="dxa"/>
          </w:tcPr>
          <w:p w:rsidR="000834E6" w:rsidRPr="00A832F4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Количество месяцев предоставления услуги междугородней телефонной связи</w:t>
            </w:r>
            <w:r w:rsidRPr="00A832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51790" cy="251460"/>
                  <wp:effectExtent l="0" t="0" r="0" b="0"/>
                  <wp:docPr id="470" name="Рисунок 448" descr="base_32851_170190_4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ase_32851_170190_47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A832F4" w:rsidTr="000834E6">
        <w:tc>
          <w:tcPr>
            <w:tcW w:w="1713" w:type="dxa"/>
          </w:tcPr>
          <w:p w:rsidR="000834E6" w:rsidRPr="00A832F4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Все работники</w:t>
            </w:r>
          </w:p>
        </w:tc>
        <w:tc>
          <w:tcPr>
            <w:tcW w:w="1840" w:type="dxa"/>
          </w:tcPr>
          <w:p w:rsidR="000834E6" w:rsidRPr="00A832F4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6" w:type="dxa"/>
          </w:tcPr>
          <w:p w:rsidR="000834E6" w:rsidRPr="00A832F4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0834E6" w:rsidRPr="00A832F4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</w:tcPr>
          <w:p w:rsidR="000834E6" w:rsidRPr="00A832F4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34E6" w:rsidRPr="00A832F4" w:rsidTr="000834E6">
        <w:tc>
          <w:tcPr>
            <w:tcW w:w="9571" w:type="dxa"/>
            <w:gridSpan w:val="5"/>
          </w:tcPr>
          <w:p w:rsidR="000834E6" w:rsidRPr="00A832F4" w:rsidRDefault="00B250EA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Итого: не планируются</w:t>
            </w:r>
          </w:p>
        </w:tc>
      </w:tr>
    </w:tbl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2F4">
        <w:rPr>
          <w:rFonts w:ascii="Times New Roman" w:hAnsi="Times New Roman" w:cs="Times New Roman"/>
          <w:b/>
          <w:sz w:val="24"/>
          <w:szCs w:val="24"/>
        </w:rPr>
        <w:t xml:space="preserve">Нормативы, применяемые при расчете нормативных затрат на повременную оплату </w:t>
      </w:r>
      <w:r w:rsidRPr="00A832F4">
        <w:rPr>
          <w:rFonts w:ascii="Times New Roman" w:hAnsi="Times New Roman" w:cs="Times New Roman"/>
          <w:b/>
          <w:i/>
          <w:sz w:val="24"/>
          <w:szCs w:val="24"/>
        </w:rPr>
        <w:t xml:space="preserve">международных </w:t>
      </w:r>
      <w:r w:rsidRPr="00A832F4">
        <w:rPr>
          <w:rFonts w:ascii="Times New Roman" w:hAnsi="Times New Roman" w:cs="Times New Roman"/>
          <w:b/>
          <w:sz w:val="24"/>
          <w:szCs w:val="24"/>
        </w:rPr>
        <w:t>телефонных соединений</w:t>
      </w: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439"/>
        <w:gridCol w:w="2638"/>
        <w:gridCol w:w="1985"/>
        <w:gridCol w:w="1843"/>
        <w:gridCol w:w="1666"/>
      </w:tblGrid>
      <w:tr w:rsidR="000834E6" w:rsidRPr="00A832F4" w:rsidTr="000834E6">
        <w:tc>
          <w:tcPr>
            <w:tcW w:w="1439" w:type="dxa"/>
          </w:tcPr>
          <w:p w:rsidR="000834E6" w:rsidRPr="00A832F4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  <w:tc>
          <w:tcPr>
            <w:tcW w:w="2638" w:type="dxa"/>
          </w:tcPr>
          <w:p w:rsidR="000834E6" w:rsidRPr="00A832F4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Количество абонентских номеров для передачи голосовой информации, используемых для международных телефонных соединений, с i-м тарифом;</w:t>
            </w:r>
          </w:p>
          <w:p w:rsidR="000834E6" w:rsidRPr="00A832F4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51790" cy="260985"/>
                  <wp:effectExtent l="0" t="0" r="0" b="0"/>
                  <wp:docPr id="476" name="Рисунок 447" descr="base_32851_170190_4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ase_32851_170190_47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0834E6" w:rsidRPr="00A832F4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международных телефонных соединений в месяц в расчете на 1 абонентский номер для передачи голосовой информации мин. </w:t>
            </w:r>
            <w:r w:rsidRPr="00A832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11785" cy="260985"/>
                  <wp:effectExtent l="0" t="0" r="0" b="0"/>
                  <wp:docPr id="477" name="Рисунок 446" descr="base_32851_170190_4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ase_32851_170190_47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0834E6" w:rsidRPr="00A832F4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Цена минуты разговора при международных телефонных соединениях (руб.)</w:t>
            </w:r>
            <w:r w:rsidRPr="00A832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11785" cy="260985"/>
                  <wp:effectExtent l="0" t="0" r="0" b="0"/>
                  <wp:docPr id="478" name="Рисунок 445" descr="base_32851_170190_4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ase_32851_170190_47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</w:tcPr>
          <w:p w:rsidR="000834E6" w:rsidRPr="00A832F4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Количество месяцев предоставления услуги международной телефонной связи</w:t>
            </w:r>
            <w:r w:rsidRPr="00A832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51790" cy="260985"/>
                  <wp:effectExtent l="0" t="0" r="0" b="0"/>
                  <wp:docPr id="479" name="Рисунок 444" descr="base_32851_170190_4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base_32851_170190_48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A832F4" w:rsidTr="000834E6">
        <w:tc>
          <w:tcPr>
            <w:tcW w:w="1439" w:type="dxa"/>
          </w:tcPr>
          <w:p w:rsidR="000834E6" w:rsidRPr="00A832F4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Все работники</w:t>
            </w:r>
          </w:p>
        </w:tc>
        <w:tc>
          <w:tcPr>
            <w:tcW w:w="2638" w:type="dxa"/>
          </w:tcPr>
          <w:p w:rsidR="000834E6" w:rsidRPr="00A832F4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34E6" w:rsidRPr="00A832F4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34E6" w:rsidRPr="00A832F4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0834E6" w:rsidRPr="00A832F4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34E6" w:rsidRPr="00A832F4" w:rsidTr="000834E6">
        <w:tc>
          <w:tcPr>
            <w:tcW w:w="9571" w:type="dxa"/>
            <w:gridSpan w:val="5"/>
          </w:tcPr>
          <w:p w:rsidR="000834E6" w:rsidRPr="00A832F4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Итого: не планируются</w:t>
            </w:r>
          </w:p>
        </w:tc>
      </w:tr>
    </w:tbl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508" w:rsidRPr="00A832F4" w:rsidRDefault="00C06508" w:rsidP="00C065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sz w:val="24"/>
          <w:szCs w:val="24"/>
        </w:rPr>
        <w:t>3. Затраты на оплату услуг подвижной связи (</w:t>
      </w:r>
      <w:r w:rsidRPr="00A832F4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47650"/>
            <wp:effectExtent l="0" t="0" r="0" b="0"/>
            <wp:docPr id="56" name="Рисунок 56" descr="base_1_170190_4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170190_481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C06508" w:rsidRPr="00A832F4" w:rsidRDefault="00C06508" w:rsidP="00C065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6508" w:rsidRPr="00A832F4" w:rsidRDefault="00C06508" w:rsidP="00C06508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057400" cy="476250"/>
            <wp:effectExtent l="0" t="0" r="0" b="0"/>
            <wp:docPr id="57" name="Рисунок 57" descr="base_1_170190_4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170190_482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>,</w:t>
      </w:r>
    </w:p>
    <w:p w:rsidR="00C06508" w:rsidRPr="00A832F4" w:rsidRDefault="00C06508" w:rsidP="00C065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6508" w:rsidRPr="00A832F4" w:rsidRDefault="00C06508" w:rsidP="00C065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sz w:val="24"/>
          <w:szCs w:val="24"/>
        </w:rPr>
        <w:t>где:</w:t>
      </w:r>
    </w:p>
    <w:p w:rsidR="00C06508" w:rsidRPr="00A832F4" w:rsidRDefault="00C06508" w:rsidP="00C065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0" t="0" r="9525" b="0"/>
            <wp:docPr id="426" name="Рисунок 426" descr="base_1_170190_4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_170190_483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– номер абонентской станции) по i-й должности в соответствии с нормативами, определяемыми </w:t>
      </w:r>
      <w:r w:rsidRPr="00A832F4">
        <w:rPr>
          <w:rFonts w:ascii="Times New Roman" w:eastAsia="Calibri" w:hAnsi="Times New Roman" w:cs="Times New Roman"/>
          <w:sz w:val="24"/>
          <w:szCs w:val="24"/>
        </w:rPr>
        <w:t>местной администрацией, муниципальными органами</w:t>
      </w:r>
      <w:r w:rsidRPr="00A832F4">
        <w:rPr>
          <w:rFonts w:ascii="Times New Roman" w:hAnsi="Times New Roman" w:cs="Times New Roman"/>
          <w:sz w:val="24"/>
          <w:szCs w:val="24"/>
        </w:rPr>
        <w:t>;</w:t>
      </w:r>
    </w:p>
    <w:p w:rsidR="00C06508" w:rsidRPr="00A832F4" w:rsidRDefault="00C06508" w:rsidP="00C065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14325" cy="247650"/>
            <wp:effectExtent l="0" t="0" r="9525" b="0"/>
            <wp:docPr id="58" name="Рисунок 58" descr="base_1_170190_4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1_170190_484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 xml:space="preserve"> - ежемесячная цена услуги подвижной связи в расчете на 1 номер сотовой абонентской станции i-й должности в соответствии с нормативами </w:t>
      </w:r>
      <w:r w:rsidRPr="00A832F4">
        <w:rPr>
          <w:rFonts w:ascii="Times New Roman" w:eastAsia="Calibri" w:hAnsi="Times New Roman" w:cs="Times New Roman"/>
          <w:sz w:val="24"/>
          <w:szCs w:val="24"/>
        </w:rPr>
        <w:t xml:space="preserve">местной администрации, </w:t>
      </w:r>
      <w:r w:rsidRPr="00A832F4">
        <w:rPr>
          <w:rFonts w:ascii="Times New Roman" w:eastAsia="Calibri" w:hAnsi="Times New Roman" w:cs="Times New Roman"/>
          <w:sz w:val="24"/>
          <w:szCs w:val="24"/>
        </w:rPr>
        <w:lastRenderedPageBreak/>
        <w:t>муниципальных органов</w:t>
      </w:r>
      <w:r w:rsidRPr="00A832F4">
        <w:rPr>
          <w:rFonts w:ascii="Times New Roman" w:hAnsi="Times New Roman" w:cs="Times New Roman"/>
          <w:sz w:val="24"/>
          <w:szCs w:val="24"/>
        </w:rPr>
        <w:t>;</w:t>
      </w:r>
    </w:p>
    <w:p w:rsidR="00C06508" w:rsidRPr="00A832F4" w:rsidRDefault="00C06508" w:rsidP="00C065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81000" cy="247650"/>
            <wp:effectExtent l="0" t="0" r="0" b="0"/>
            <wp:docPr id="59" name="Рисунок 59" descr="base_1_170190_4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1_170190_485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подвижной связи по i-й должности.</w:t>
      </w:r>
    </w:p>
    <w:tbl>
      <w:tblPr>
        <w:tblStyle w:val="a7"/>
        <w:tblW w:w="9493" w:type="dxa"/>
        <w:tblLayout w:type="fixed"/>
        <w:tblLook w:val="04A0" w:firstRow="1" w:lastRow="0" w:firstColumn="1" w:lastColumn="0" w:noHBand="0" w:noVBand="1"/>
      </w:tblPr>
      <w:tblGrid>
        <w:gridCol w:w="1439"/>
        <w:gridCol w:w="3234"/>
        <w:gridCol w:w="3119"/>
        <w:gridCol w:w="1701"/>
      </w:tblGrid>
      <w:tr w:rsidR="00C57B2B" w:rsidRPr="00A832F4" w:rsidTr="00314935">
        <w:tc>
          <w:tcPr>
            <w:tcW w:w="1439" w:type="dxa"/>
          </w:tcPr>
          <w:p w:rsidR="00C06508" w:rsidRPr="00A832F4" w:rsidRDefault="00C06508" w:rsidP="00981D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  <w:tc>
          <w:tcPr>
            <w:tcW w:w="3234" w:type="dxa"/>
          </w:tcPr>
          <w:p w:rsidR="00C06508" w:rsidRPr="00A832F4" w:rsidRDefault="00C06508" w:rsidP="00981D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Количество абонентских номеров пользовательского (оконечного) оборудования, подключенного к сети подвижной связи (далее – номер абонентской станции) по i-й должности в соответствии с нормативами;</w:t>
            </w:r>
          </w:p>
          <w:p w:rsidR="00C06508" w:rsidRPr="00A832F4" w:rsidRDefault="00C06508" w:rsidP="00981D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drawing>
                <wp:inline distT="0" distB="0" distL="0" distR="0">
                  <wp:extent cx="352425" cy="247650"/>
                  <wp:effectExtent l="0" t="0" r="9525" b="0"/>
                  <wp:docPr id="472" name="Рисунок 472" descr="base_1_170190_4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ase_1_170190_48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C06508" w:rsidRPr="00A832F4" w:rsidRDefault="00C06508" w:rsidP="00981D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Ежемесячная цена услуги подвижной связи в расчете на 1 номер сотовой абонентской станции i-й должности в соответствии с нормативами местной администрации, муниципальных органов </w:t>
            </w:r>
            <w:r w:rsidRPr="00A832F4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drawing>
                <wp:inline distT="0" distB="0" distL="0" distR="0">
                  <wp:extent cx="314325" cy="247650"/>
                  <wp:effectExtent l="0" t="0" r="9525" b="0"/>
                  <wp:docPr id="473" name="Рисунок 473" descr="base_1_170190_4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base_1_170190_48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C06508" w:rsidRPr="00A832F4" w:rsidRDefault="00C06508" w:rsidP="00C06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Количество месяцев предоставления услуги подвижной связи по i-й должности.</w:t>
            </w:r>
          </w:p>
          <w:p w:rsidR="00C06508" w:rsidRPr="00A832F4" w:rsidRDefault="00C06508" w:rsidP="00981D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drawing>
                <wp:inline distT="0" distB="0" distL="0" distR="0">
                  <wp:extent cx="381000" cy="247650"/>
                  <wp:effectExtent l="0" t="0" r="0" b="0"/>
                  <wp:docPr id="474" name="Рисунок 474" descr="base_1_170190_4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base_1_170190_48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B2B" w:rsidRPr="00A832F4" w:rsidTr="00314935">
        <w:tc>
          <w:tcPr>
            <w:tcW w:w="1439" w:type="dxa"/>
          </w:tcPr>
          <w:p w:rsidR="00C06508" w:rsidRPr="00A832F4" w:rsidRDefault="00C06508" w:rsidP="00981D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Все работники</w:t>
            </w:r>
          </w:p>
        </w:tc>
        <w:tc>
          <w:tcPr>
            <w:tcW w:w="3234" w:type="dxa"/>
          </w:tcPr>
          <w:p w:rsidR="00C06508" w:rsidRPr="00A832F4" w:rsidRDefault="00C06508" w:rsidP="00C06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не более 1 номера на 1 работника.</w:t>
            </w:r>
          </w:p>
        </w:tc>
        <w:tc>
          <w:tcPr>
            <w:tcW w:w="3119" w:type="dxa"/>
          </w:tcPr>
          <w:p w:rsidR="00C06508" w:rsidRPr="00A832F4" w:rsidRDefault="002B2DCE" w:rsidP="003149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="00314935" w:rsidRPr="00A832F4">
              <w:rPr>
                <w:rFonts w:ascii="Times New Roman" w:hAnsi="Times New Roman" w:cs="Times New Roman"/>
                <w:sz w:val="24"/>
                <w:szCs w:val="24"/>
              </w:rPr>
              <w:t>,00*</w:t>
            </w:r>
          </w:p>
        </w:tc>
        <w:tc>
          <w:tcPr>
            <w:tcW w:w="1701" w:type="dxa"/>
          </w:tcPr>
          <w:p w:rsidR="00C06508" w:rsidRPr="00A832F4" w:rsidRDefault="00C06508" w:rsidP="00981D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12 месяцев в год</w:t>
            </w:r>
          </w:p>
        </w:tc>
      </w:tr>
      <w:tr w:rsidR="00C57B2B" w:rsidRPr="00A832F4" w:rsidTr="00314935">
        <w:tc>
          <w:tcPr>
            <w:tcW w:w="9493" w:type="dxa"/>
            <w:gridSpan w:val="4"/>
          </w:tcPr>
          <w:p w:rsidR="00C06508" w:rsidRPr="00A832F4" w:rsidRDefault="00C06508" w:rsidP="00C57B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Итого: не </w:t>
            </w:r>
            <w:r w:rsidR="00C57B2B"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="002B2DCE" w:rsidRPr="00A832F4">
              <w:rPr>
                <w:rFonts w:ascii="Times New Roman" w:hAnsi="Times New Roman" w:cs="Times New Roman"/>
                <w:sz w:val="24"/>
                <w:szCs w:val="24"/>
              </w:rPr>
              <w:t>90000</w:t>
            </w:r>
            <w:r w:rsidR="00C57B2B" w:rsidRPr="00A832F4">
              <w:rPr>
                <w:rFonts w:ascii="Times New Roman" w:hAnsi="Times New Roman" w:cs="Times New Roman"/>
                <w:sz w:val="24"/>
                <w:szCs w:val="24"/>
              </w:rPr>
              <w:t>,00 рублей.</w:t>
            </w:r>
          </w:p>
        </w:tc>
      </w:tr>
    </w:tbl>
    <w:p w:rsidR="00C06508" w:rsidRPr="00A832F4" w:rsidRDefault="00314935" w:rsidP="003149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sz w:val="24"/>
          <w:szCs w:val="24"/>
        </w:rPr>
        <w:t>* в ежемесячную цену услуги включены также расходы на передачу данных с использованием информационно-телекоммуникационной сети "Интернет" и расходы на номера операторов других регионов России.</w:t>
      </w:r>
    </w:p>
    <w:p w:rsidR="00C06508" w:rsidRPr="00A832F4" w:rsidRDefault="00C57B2B" w:rsidP="00C065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b/>
          <w:sz w:val="24"/>
          <w:szCs w:val="24"/>
        </w:rPr>
        <w:t>4</w:t>
      </w:r>
      <w:r w:rsidR="00C06508" w:rsidRPr="00A832F4">
        <w:rPr>
          <w:rFonts w:ascii="Times New Roman" w:hAnsi="Times New Roman" w:cs="Times New Roman"/>
          <w:b/>
          <w:sz w:val="24"/>
          <w:szCs w:val="24"/>
        </w:rPr>
        <w:t>.</w:t>
      </w:r>
      <w:r w:rsidR="00CF7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508" w:rsidRPr="00A832F4">
        <w:rPr>
          <w:rFonts w:ascii="Times New Roman" w:hAnsi="Times New Roman" w:cs="Times New Roman"/>
          <w:b/>
          <w:sz w:val="24"/>
          <w:szCs w:val="24"/>
        </w:rPr>
        <w:t>Затраты на передачу данных с использованием информационно-телекоммуникационной сети "Интернет"</w:t>
      </w:r>
      <w:r w:rsidR="00C06508" w:rsidRPr="00A832F4">
        <w:rPr>
          <w:rFonts w:ascii="Times New Roman" w:hAnsi="Times New Roman" w:cs="Times New Roman"/>
          <w:sz w:val="24"/>
          <w:szCs w:val="24"/>
        </w:rPr>
        <w:t xml:space="preserve"> (далее - сеть "Интернет") и услуги </w:t>
      </w:r>
      <w:proofErr w:type="spellStart"/>
      <w:r w:rsidR="00C06508" w:rsidRPr="00A832F4">
        <w:rPr>
          <w:rFonts w:ascii="Times New Roman" w:hAnsi="Times New Roman" w:cs="Times New Roman"/>
          <w:sz w:val="24"/>
          <w:szCs w:val="24"/>
        </w:rPr>
        <w:t>интернет-провайдеров</w:t>
      </w:r>
      <w:proofErr w:type="spellEnd"/>
      <w:r w:rsidR="00C06508" w:rsidRPr="00A832F4">
        <w:rPr>
          <w:rFonts w:ascii="Times New Roman" w:hAnsi="Times New Roman" w:cs="Times New Roman"/>
          <w:sz w:val="24"/>
          <w:szCs w:val="24"/>
        </w:rPr>
        <w:t xml:space="preserve"> для планшетных компьютеров (</w:t>
      </w:r>
      <w:r w:rsidR="00C06508" w:rsidRPr="00A832F4">
        <w:rPr>
          <w:rFonts w:ascii="Times New Roman" w:hAnsi="Times New Roman" w:cs="Times New Roman"/>
          <w:noProof/>
          <w:position w:val="-8"/>
          <w:sz w:val="24"/>
          <w:szCs w:val="24"/>
        </w:rPr>
        <w:drawing>
          <wp:inline distT="0" distB="0" distL="0" distR="0">
            <wp:extent cx="251460" cy="251460"/>
            <wp:effectExtent l="0" t="0" r="0" b="0"/>
            <wp:docPr id="438" name="Рисунок 438" descr="base_32851_170190_4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32851_170190_486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6508" w:rsidRPr="00A832F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C06508" w:rsidRPr="00A832F4" w:rsidRDefault="00C06508" w:rsidP="00C065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929130" cy="472440"/>
            <wp:effectExtent l="0" t="0" r="0" b="0"/>
            <wp:docPr id="437" name="Рисунок 437" descr="base_32851_170190_4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32851_170190_487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>,</w:t>
      </w:r>
    </w:p>
    <w:p w:rsidR="00C06508" w:rsidRPr="00A832F4" w:rsidRDefault="00C06508" w:rsidP="00C065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sz w:val="24"/>
          <w:szCs w:val="24"/>
        </w:rPr>
        <w:t>где:</w:t>
      </w:r>
    </w:p>
    <w:p w:rsidR="00C06508" w:rsidRPr="00A832F4" w:rsidRDefault="00C06508" w:rsidP="00C065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1630" cy="251460"/>
            <wp:effectExtent l="0" t="0" r="0" b="0"/>
            <wp:docPr id="436" name="Рисунок 436" descr="base_32851_170190_4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32851_170190_488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 xml:space="preserve"> - количество SIM-карт по i-й должности в соответствии с нормативами муниципальных органов;</w:t>
      </w:r>
    </w:p>
    <w:p w:rsidR="00C06508" w:rsidRPr="00A832F4" w:rsidRDefault="00C06508" w:rsidP="00C065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1625" cy="251460"/>
            <wp:effectExtent l="0" t="0" r="0" b="0"/>
            <wp:docPr id="435" name="Рисунок 435" descr="base_32851_170190_4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32851_170190_489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 xml:space="preserve"> - ежемесячная цена в расчете на 1 SIM-карту по i-й должности;</w:t>
      </w:r>
    </w:p>
    <w:p w:rsidR="00C06508" w:rsidRPr="00A832F4" w:rsidRDefault="00C06508" w:rsidP="00C06508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2F4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51790" cy="251460"/>
            <wp:effectExtent l="0" t="0" r="0" b="0"/>
            <wp:docPr id="434" name="Рисунок 434" descr="base_32851_170190_4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32851_170190_490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передачи данных по i-й должности.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88"/>
        <w:gridCol w:w="1701"/>
        <w:gridCol w:w="2127"/>
        <w:gridCol w:w="2344"/>
      </w:tblGrid>
      <w:tr w:rsidR="00C06508" w:rsidRPr="00A832F4" w:rsidTr="00981D6D">
        <w:trPr>
          <w:jc w:val="center"/>
        </w:trPr>
        <w:tc>
          <w:tcPr>
            <w:tcW w:w="2488" w:type="dxa"/>
          </w:tcPr>
          <w:p w:rsidR="00C06508" w:rsidRPr="00A832F4" w:rsidRDefault="00C06508" w:rsidP="00981D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  <w:tc>
          <w:tcPr>
            <w:tcW w:w="1701" w:type="dxa"/>
          </w:tcPr>
          <w:p w:rsidR="00C06508" w:rsidRPr="00A832F4" w:rsidRDefault="00C06508" w:rsidP="00981D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SIM-карт </w:t>
            </w:r>
            <w:r w:rsidRPr="00A832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41630" cy="251460"/>
                  <wp:effectExtent l="0" t="0" r="0" b="0"/>
                  <wp:docPr id="502" name="Рисунок 436" descr="base_32851_170190_4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base_32851_170190_48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C06508" w:rsidRPr="00A832F4" w:rsidRDefault="00C06508" w:rsidP="00981D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Ежемесячная цена в расчете на 1 SIM-карту. </w:t>
            </w:r>
            <w:r w:rsidRPr="00A832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1625" cy="251460"/>
                  <wp:effectExtent l="0" t="0" r="0" b="0"/>
                  <wp:docPr id="503" name="Рисунок 435" descr="base_32851_170190_4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base_32851_170190_48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4" w:type="dxa"/>
          </w:tcPr>
          <w:p w:rsidR="00C06508" w:rsidRPr="00A832F4" w:rsidRDefault="00C06508" w:rsidP="00981D6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месяцев предоставления услуги передачи данных </w:t>
            </w:r>
            <w:r w:rsidRPr="00A832F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351790" cy="251460"/>
                  <wp:effectExtent l="0" t="0" r="0" b="0"/>
                  <wp:docPr id="505" name="Рисунок 434" descr="base_32851_170190_4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base_32851_170190_49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6508" w:rsidRPr="00A832F4" w:rsidRDefault="00C06508" w:rsidP="00981D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508" w:rsidRPr="00A832F4" w:rsidTr="00981D6D">
        <w:trPr>
          <w:jc w:val="center"/>
        </w:trPr>
        <w:tc>
          <w:tcPr>
            <w:tcW w:w="2488" w:type="dxa"/>
          </w:tcPr>
          <w:p w:rsidR="00C06508" w:rsidRPr="00A832F4" w:rsidRDefault="00C06508" w:rsidP="00981D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Главная должность муниципальной службы</w:t>
            </w:r>
          </w:p>
        </w:tc>
        <w:tc>
          <w:tcPr>
            <w:tcW w:w="1701" w:type="dxa"/>
          </w:tcPr>
          <w:p w:rsidR="00C06508" w:rsidRPr="00A832F4" w:rsidRDefault="00C06508" w:rsidP="00981D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C06508" w:rsidRPr="00A832F4" w:rsidRDefault="00C06508" w:rsidP="00981D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C06508" w:rsidRPr="00A832F4" w:rsidRDefault="00C06508" w:rsidP="00981D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7B2B" w:rsidRPr="00A832F4" w:rsidTr="00981D6D">
        <w:trPr>
          <w:jc w:val="center"/>
        </w:trPr>
        <w:tc>
          <w:tcPr>
            <w:tcW w:w="8660" w:type="dxa"/>
            <w:gridSpan w:val="4"/>
          </w:tcPr>
          <w:p w:rsidR="00C06508" w:rsidRPr="00A832F4" w:rsidRDefault="00C06508" w:rsidP="00C57B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Итого не планируются.</w:t>
            </w:r>
            <w:r w:rsidR="00C57B2B"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 затраты на передачу данных с использованием информационно-телекоммуникационной сети "Интернет" предусмотрены п.3.</w:t>
            </w:r>
          </w:p>
        </w:tc>
      </w:tr>
    </w:tbl>
    <w:p w:rsidR="00C06508" w:rsidRPr="00A832F4" w:rsidRDefault="00C06508" w:rsidP="00C06508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508" w:rsidRPr="00A832F4" w:rsidRDefault="00C06508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508" w:rsidRPr="00A832F4" w:rsidRDefault="00C06508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508" w:rsidRPr="00A832F4" w:rsidRDefault="00C06508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508" w:rsidRPr="00A832F4" w:rsidRDefault="00C06508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4E6" w:rsidRPr="00A832F4" w:rsidRDefault="000834E6" w:rsidP="000834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b/>
          <w:sz w:val="24"/>
          <w:szCs w:val="24"/>
        </w:rPr>
        <w:t xml:space="preserve">4.Затраты на сеть "Интернет" и услуги </w:t>
      </w:r>
      <w:proofErr w:type="spellStart"/>
      <w:r w:rsidRPr="00A832F4">
        <w:rPr>
          <w:rFonts w:ascii="Times New Roman" w:hAnsi="Times New Roman" w:cs="Times New Roman"/>
          <w:b/>
          <w:sz w:val="24"/>
          <w:szCs w:val="24"/>
        </w:rPr>
        <w:t>интернет-провайдеров</w:t>
      </w:r>
      <w:proofErr w:type="spellEnd"/>
      <w:r w:rsidRPr="00A832F4">
        <w:rPr>
          <w:rFonts w:ascii="Times New Roman" w:hAnsi="Times New Roman" w:cs="Times New Roman"/>
          <w:sz w:val="24"/>
          <w:szCs w:val="24"/>
        </w:rPr>
        <w:t xml:space="preserve"> (</w:t>
      </w:r>
      <w:r w:rsidRPr="00A832F4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0660" cy="251460"/>
            <wp:effectExtent l="0" t="0" r="0" b="0"/>
            <wp:docPr id="433" name="Рисунок 433" descr="base_32851_170190_4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32851_170190_491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A832F4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718310" cy="472440"/>
            <wp:effectExtent l="0" t="0" r="0" b="0"/>
            <wp:docPr id="432" name="Рисунок 432" descr="base_32851_170190_4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32851_170190_492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>,</w:t>
      </w: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sz w:val="24"/>
          <w:szCs w:val="24"/>
        </w:rPr>
        <w:lastRenderedPageBreak/>
        <w:t>где:</w:t>
      </w: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1305" cy="251460"/>
            <wp:effectExtent l="0" t="0" r="0" b="0"/>
            <wp:docPr id="431" name="Рисунок 431" descr="base_32851_170190_4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e_32851_170190_493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 xml:space="preserve"> - количество каналов передачи данных сети "Интернет" с i-й пропускной способностью;</w:t>
      </w: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1300" cy="251460"/>
            <wp:effectExtent l="0" t="0" r="0" b="0"/>
            <wp:docPr id="430" name="Рисунок 430" descr="base_32851_170190_4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ase_32851_170190_494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 xml:space="preserve"> - месячная цена аренды канала передачи данных сети "Интернет" с i-й пропускной способностью;</w:t>
      </w: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1625" cy="251460"/>
            <wp:effectExtent l="0" t="0" r="0" b="0"/>
            <wp:docPr id="429" name="Рисунок 429" descr="base_32851_170190_4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base_32851_170190_495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 xml:space="preserve"> - количество месяцев аренды канала передачи данных сети "Интернет" с i-й пропускной способностью.</w:t>
      </w: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2F4">
        <w:rPr>
          <w:rFonts w:ascii="Times New Roman" w:hAnsi="Times New Roman" w:cs="Times New Roman"/>
          <w:b/>
          <w:sz w:val="24"/>
          <w:szCs w:val="24"/>
        </w:rPr>
        <w:t xml:space="preserve">Нормативы, применяемые при расчете нормативных затрат на оплату услуг за сеть «Интернет» и услуги </w:t>
      </w:r>
      <w:proofErr w:type="spellStart"/>
      <w:r w:rsidRPr="00A832F4">
        <w:rPr>
          <w:rFonts w:ascii="Times New Roman" w:hAnsi="Times New Roman" w:cs="Times New Roman"/>
          <w:b/>
          <w:sz w:val="24"/>
          <w:szCs w:val="24"/>
        </w:rPr>
        <w:t>интернет-провайдеров</w:t>
      </w:r>
      <w:proofErr w:type="spellEnd"/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1"/>
        <w:gridCol w:w="1557"/>
        <w:gridCol w:w="2183"/>
        <w:gridCol w:w="2863"/>
      </w:tblGrid>
      <w:tr w:rsidR="000834E6" w:rsidRPr="00A832F4" w:rsidTr="000834E6">
        <w:tc>
          <w:tcPr>
            <w:tcW w:w="2802" w:type="dxa"/>
          </w:tcPr>
          <w:p w:rsidR="000834E6" w:rsidRPr="00A832F4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Вид связи</w:t>
            </w:r>
          </w:p>
        </w:tc>
        <w:tc>
          <w:tcPr>
            <w:tcW w:w="1567" w:type="dxa"/>
          </w:tcPr>
          <w:p w:rsidR="000834E6" w:rsidRPr="00A832F4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каналов передачи данных </w:t>
            </w:r>
            <w:r w:rsidRPr="00A832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81305" cy="251460"/>
                  <wp:effectExtent l="0" t="0" r="0" b="0"/>
                  <wp:docPr id="495" name="Рисунок 431" descr="base_32851_170190_4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base_32851_170190_49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4E6" w:rsidRPr="00A832F4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0834E6" w:rsidRPr="00A832F4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Месячная цена аренды канала передачи данных сети "Интернет". </w:t>
            </w:r>
            <w:r w:rsidRPr="00A832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41300" cy="251460"/>
                  <wp:effectExtent l="0" t="0" r="0" b="0"/>
                  <wp:docPr id="506" name="Рисунок 430" descr="base_32851_170190_4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base_32851_170190_49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6" w:type="dxa"/>
          </w:tcPr>
          <w:p w:rsidR="000834E6" w:rsidRPr="00A832F4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месяцев аренды канала передачи данных сети "Интернет" </w:t>
            </w:r>
            <w:r w:rsidRPr="00A832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1625" cy="251460"/>
                  <wp:effectExtent l="0" t="0" r="0" b="0"/>
                  <wp:docPr id="507" name="Рисунок 429" descr="base_32851_170190_4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base_32851_170190_49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A832F4" w:rsidTr="000834E6">
        <w:tc>
          <w:tcPr>
            <w:tcW w:w="2802" w:type="dxa"/>
          </w:tcPr>
          <w:p w:rsidR="000834E6" w:rsidRPr="00A832F4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доступа к </w:t>
            </w:r>
            <w:proofErr w:type="gramStart"/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сети  Интернет</w:t>
            </w:r>
            <w:proofErr w:type="gramEnd"/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7" w:type="dxa"/>
          </w:tcPr>
          <w:p w:rsidR="000834E6" w:rsidRPr="00A832F4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6" w:type="dxa"/>
          </w:tcPr>
          <w:p w:rsidR="000834E6" w:rsidRPr="00A832F4" w:rsidRDefault="000834E6" w:rsidP="00D05F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D05F7E" w:rsidRPr="00A832F4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966" w:type="dxa"/>
          </w:tcPr>
          <w:p w:rsidR="000834E6" w:rsidRPr="00A832F4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834E6" w:rsidRPr="00A832F4" w:rsidTr="000834E6">
        <w:tc>
          <w:tcPr>
            <w:tcW w:w="9571" w:type="dxa"/>
            <w:gridSpan w:val="4"/>
          </w:tcPr>
          <w:p w:rsidR="000834E6" w:rsidRPr="00A832F4" w:rsidRDefault="000834E6" w:rsidP="00D05F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Итого: не более </w:t>
            </w:r>
            <w:r w:rsidR="00D05F7E" w:rsidRPr="00A832F4">
              <w:rPr>
                <w:rFonts w:ascii="Times New Roman" w:hAnsi="Times New Roman" w:cs="Times New Roman"/>
                <w:sz w:val="24"/>
                <w:szCs w:val="24"/>
              </w:rPr>
              <w:t>40800,00</w:t>
            </w:r>
            <w:r w:rsidR="00B75C74"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 рублей в год</w:t>
            </w:r>
          </w:p>
        </w:tc>
      </w:tr>
    </w:tbl>
    <w:p w:rsidR="000834E6" w:rsidRPr="00A832F4" w:rsidRDefault="000834E6" w:rsidP="000834E6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57B2B" w:rsidRPr="00A832F4" w:rsidRDefault="00C57B2B" w:rsidP="00C57B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832F4">
        <w:rPr>
          <w:rFonts w:ascii="Times New Roman" w:hAnsi="Times New Roman" w:cs="Times New Roman"/>
          <w:sz w:val="24"/>
          <w:szCs w:val="28"/>
        </w:rPr>
        <w:t>5. Затраты на оплату иных услуг связи в сфере информационно-коммуникационных технологий (</w:t>
      </w:r>
      <w:r w:rsidRPr="00A832F4">
        <w:rPr>
          <w:rFonts w:ascii="Times New Roman" w:hAnsi="Times New Roman" w:cs="Times New Roman"/>
          <w:noProof/>
          <w:position w:val="-14"/>
          <w:sz w:val="24"/>
          <w:szCs w:val="28"/>
        </w:rPr>
        <w:drawing>
          <wp:inline distT="0" distB="0" distL="0" distR="0">
            <wp:extent cx="238125" cy="266700"/>
            <wp:effectExtent l="0" t="0" r="9525" b="0"/>
            <wp:docPr id="403" name="Рисунок 403" descr="base_1_170190_5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base_1_170190_510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8"/>
        </w:rPr>
        <w:t>) определяются по формуле:</w:t>
      </w:r>
    </w:p>
    <w:p w:rsidR="00C57B2B" w:rsidRPr="00A832F4" w:rsidRDefault="00C57B2B" w:rsidP="00C57B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C57B2B" w:rsidRPr="00A832F4" w:rsidRDefault="00C57B2B" w:rsidP="00C57B2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A832F4">
        <w:rPr>
          <w:rFonts w:ascii="Times New Roman" w:hAnsi="Times New Roman" w:cs="Times New Roman"/>
          <w:noProof/>
          <w:position w:val="-28"/>
          <w:sz w:val="24"/>
          <w:szCs w:val="28"/>
        </w:rPr>
        <w:drawing>
          <wp:inline distT="0" distB="0" distL="0" distR="0">
            <wp:extent cx="895350" cy="476250"/>
            <wp:effectExtent l="0" t="0" r="0" b="0"/>
            <wp:docPr id="402" name="Рисунок 402" descr="base_1_170190_5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base_1_170190_511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8"/>
        </w:rPr>
        <w:t>,</w:t>
      </w:r>
    </w:p>
    <w:p w:rsidR="00C57B2B" w:rsidRPr="00A832F4" w:rsidRDefault="00C57B2B" w:rsidP="00C57B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C57B2B" w:rsidRPr="00A832F4" w:rsidRDefault="00C57B2B" w:rsidP="00C57B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A832F4">
        <w:rPr>
          <w:rFonts w:ascii="Times New Roman" w:hAnsi="Times New Roman" w:cs="Times New Roman"/>
          <w:sz w:val="24"/>
          <w:szCs w:val="28"/>
        </w:rPr>
        <w:t xml:space="preserve">где </w:t>
      </w:r>
      <w:r w:rsidRPr="00A832F4">
        <w:rPr>
          <w:rFonts w:ascii="Times New Roman" w:hAnsi="Times New Roman" w:cs="Times New Roman"/>
          <w:noProof/>
          <w:position w:val="-14"/>
          <w:sz w:val="24"/>
          <w:szCs w:val="28"/>
        </w:rPr>
        <w:drawing>
          <wp:inline distT="0" distB="0" distL="0" distR="0">
            <wp:extent cx="314325" cy="266700"/>
            <wp:effectExtent l="0" t="0" r="9525" b="0"/>
            <wp:docPr id="401" name="Рисунок 401" descr="base_1_170190_5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1_170190_512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8"/>
        </w:rPr>
        <w:t xml:space="preserve"> -</w:t>
      </w:r>
      <w:proofErr w:type="gramEnd"/>
      <w:r w:rsidRPr="00A832F4">
        <w:rPr>
          <w:rFonts w:ascii="Times New Roman" w:hAnsi="Times New Roman" w:cs="Times New Roman"/>
          <w:sz w:val="24"/>
          <w:szCs w:val="28"/>
        </w:rPr>
        <w:t xml:space="preserve"> цена по i-й иной услуге связи, определяемая по фактическим данным отчетного финансового года, в том числе:</w:t>
      </w:r>
    </w:p>
    <w:p w:rsidR="00C57B2B" w:rsidRPr="00A832F4" w:rsidRDefault="00C57B2B" w:rsidP="00C57B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88"/>
        <w:gridCol w:w="2772"/>
        <w:gridCol w:w="3684"/>
      </w:tblGrid>
      <w:tr w:rsidR="00C57B2B" w:rsidRPr="00A832F4" w:rsidTr="00981D6D">
        <w:tc>
          <w:tcPr>
            <w:tcW w:w="2943" w:type="dxa"/>
          </w:tcPr>
          <w:p w:rsidR="00C57B2B" w:rsidRPr="00A832F4" w:rsidRDefault="00C57B2B" w:rsidP="00C57B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5" w:type="dxa"/>
          </w:tcPr>
          <w:p w:rsidR="00C57B2B" w:rsidRPr="00A832F4" w:rsidRDefault="00C57B2B" w:rsidP="00AA0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793" w:type="dxa"/>
          </w:tcPr>
          <w:p w:rsidR="00C57B2B" w:rsidRPr="00A832F4" w:rsidRDefault="00C57B2B" w:rsidP="00981D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Предельная цена за единицу</w:t>
            </w:r>
          </w:p>
        </w:tc>
      </w:tr>
      <w:tr w:rsidR="00C57B2B" w:rsidRPr="00A832F4" w:rsidTr="00981D6D">
        <w:tc>
          <w:tcPr>
            <w:tcW w:w="2943" w:type="dxa"/>
          </w:tcPr>
          <w:p w:rsidR="00C57B2B" w:rsidRPr="00A832F4" w:rsidRDefault="00AA016B" w:rsidP="00981D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Проведение изыскательских работ по проверке наличия и исправности радиоточек и технического обследования по определению объема проектных и строительно-монтажных работ по установке радиоточек</w:t>
            </w:r>
          </w:p>
        </w:tc>
        <w:tc>
          <w:tcPr>
            <w:tcW w:w="2835" w:type="dxa"/>
          </w:tcPr>
          <w:p w:rsidR="00C57B2B" w:rsidRPr="00A832F4" w:rsidRDefault="00AA016B" w:rsidP="00AA0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не более 2 на организацию</w:t>
            </w:r>
          </w:p>
        </w:tc>
        <w:tc>
          <w:tcPr>
            <w:tcW w:w="3793" w:type="dxa"/>
          </w:tcPr>
          <w:p w:rsidR="00C57B2B" w:rsidRPr="00A832F4" w:rsidRDefault="00AA016B" w:rsidP="00981D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3000 рублей</w:t>
            </w:r>
          </w:p>
        </w:tc>
      </w:tr>
      <w:tr w:rsidR="00C57B2B" w:rsidRPr="00A832F4" w:rsidTr="00981D6D">
        <w:tc>
          <w:tcPr>
            <w:tcW w:w="2943" w:type="dxa"/>
          </w:tcPr>
          <w:p w:rsidR="00C57B2B" w:rsidRPr="00A832F4" w:rsidRDefault="00AA016B" w:rsidP="00981D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Выполнение строительно-монтажных работ по установке радиоточек</w:t>
            </w:r>
          </w:p>
        </w:tc>
        <w:tc>
          <w:tcPr>
            <w:tcW w:w="2835" w:type="dxa"/>
          </w:tcPr>
          <w:p w:rsidR="00C57B2B" w:rsidRPr="00A832F4" w:rsidRDefault="00AA016B" w:rsidP="00AA0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не более 2 на организацию</w:t>
            </w:r>
          </w:p>
        </w:tc>
        <w:tc>
          <w:tcPr>
            <w:tcW w:w="3793" w:type="dxa"/>
          </w:tcPr>
          <w:p w:rsidR="00C57B2B" w:rsidRPr="00A832F4" w:rsidRDefault="00AA016B" w:rsidP="00981D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Цена определяется на основании локально-сметного расчёта, исходя из акта на технический осмотр объекта</w:t>
            </w:r>
          </w:p>
        </w:tc>
      </w:tr>
      <w:tr w:rsidR="00C57B2B" w:rsidRPr="00A832F4" w:rsidTr="00981D6D">
        <w:tc>
          <w:tcPr>
            <w:tcW w:w="2943" w:type="dxa"/>
          </w:tcPr>
          <w:p w:rsidR="00C57B2B" w:rsidRPr="00A832F4" w:rsidRDefault="00AA016B" w:rsidP="00981D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связи проводного радиовещания и </w:t>
            </w:r>
            <w:r w:rsidRPr="00A83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оповещения</w:t>
            </w:r>
          </w:p>
        </w:tc>
        <w:tc>
          <w:tcPr>
            <w:tcW w:w="2835" w:type="dxa"/>
          </w:tcPr>
          <w:p w:rsidR="00C57B2B" w:rsidRPr="00A832F4" w:rsidRDefault="00AA016B" w:rsidP="00AA0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более 2 на организацию</w:t>
            </w:r>
          </w:p>
        </w:tc>
        <w:tc>
          <w:tcPr>
            <w:tcW w:w="3793" w:type="dxa"/>
          </w:tcPr>
          <w:p w:rsidR="00C57B2B" w:rsidRPr="00A832F4" w:rsidRDefault="00AA016B" w:rsidP="00981D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не более 660 рублей на 1 радиоточку в год</w:t>
            </w:r>
          </w:p>
        </w:tc>
      </w:tr>
      <w:tr w:rsidR="00C57B2B" w:rsidRPr="00A832F4" w:rsidTr="00981D6D">
        <w:tc>
          <w:tcPr>
            <w:tcW w:w="9571" w:type="dxa"/>
            <w:gridSpan w:val="3"/>
          </w:tcPr>
          <w:p w:rsidR="00C57B2B" w:rsidRPr="00A832F4" w:rsidRDefault="00C57B2B" w:rsidP="00AA01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Итого: не более </w:t>
            </w:r>
            <w:r w:rsidR="00AA016B" w:rsidRPr="00A832F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000,00 рублей в год</w:t>
            </w:r>
          </w:p>
        </w:tc>
      </w:tr>
    </w:tbl>
    <w:p w:rsidR="00C57B2B" w:rsidRPr="00A832F4" w:rsidRDefault="00C57B2B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016B" w:rsidRPr="00A832F4" w:rsidRDefault="00AA016B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016B" w:rsidRPr="00A832F4" w:rsidRDefault="00AA016B" w:rsidP="00AA016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A832F4">
        <w:rPr>
          <w:rFonts w:ascii="Times New Roman" w:hAnsi="Times New Roman" w:cs="Times New Roman"/>
          <w:b/>
          <w:sz w:val="28"/>
          <w:szCs w:val="24"/>
          <w:u w:val="single"/>
        </w:rPr>
        <w:t>Затраты на содержание имущества</w:t>
      </w:r>
    </w:p>
    <w:p w:rsidR="00AA016B" w:rsidRPr="00A832F4" w:rsidRDefault="00AA016B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016B" w:rsidRPr="00A832F4" w:rsidRDefault="00AA016B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4E6" w:rsidRPr="00A832F4" w:rsidRDefault="00AA016B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b/>
          <w:sz w:val="24"/>
          <w:szCs w:val="24"/>
        </w:rPr>
        <w:t>1</w:t>
      </w:r>
      <w:r w:rsidR="000834E6" w:rsidRPr="00A832F4">
        <w:rPr>
          <w:rFonts w:ascii="Times New Roman" w:hAnsi="Times New Roman" w:cs="Times New Roman"/>
          <w:b/>
          <w:sz w:val="24"/>
          <w:szCs w:val="24"/>
        </w:rPr>
        <w:t xml:space="preserve">. Затраты на техническое обслуживание и </w:t>
      </w:r>
      <w:proofErr w:type="spellStart"/>
      <w:r w:rsidR="000834E6" w:rsidRPr="00A832F4">
        <w:rPr>
          <w:rFonts w:ascii="Times New Roman" w:hAnsi="Times New Roman" w:cs="Times New Roman"/>
          <w:b/>
          <w:sz w:val="24"/>
          <w:szCs w:val="24"/>
        </w:rPr>
        <w:t>регламентно</w:t>
      </w:r>
      <w:proofErr w:type="spellEnd"/>
      <w:r w:rsidR="000834E6" w:rsidRPr="00A832F4">
        <w:rPr>
          <w:rFonts w:ascii="Times New Roman" w:hAnsi="Times New Roman" w:cs="Times New Roman"/>
          <w:b/>
          <w:sz w:val="24"/>
          <w:szCs w:val="24"/>
        </w:rPr>
        <w:t>-профилактический ремонт принтеров, многофункциональных устройств и копировальных аппаратов (оргтехники)</w:t>
      </w:r>
      <w:r w:rsidR="000834E6" w:rsidRPr="00A832F4">
        <w:rPr>
          <w:rFonts w:ascii="Times New Roman" w:hAnsi="Times New Roman" w:cs="Times New Roman"/>
          <w:sz w:val="24"/>
          <w:szCs w:val="24"/>
        </w:rPr>
        <w:t xml:space="preserve"> (</w:t>
      </w:r>
      <w:r w:rsidR="000834E6" w:rsidRPr="00A832F4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11785" cy="260985"/>
            <wp:effectExtent l="0" t="0" r="0" b="0"/>
            <wp:docPr id="388" name="Рисунок 388" descr="base_32851_170190_5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base_32851_170190_536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A832F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A832F4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67815" cy="472440"/>
            <wp:effectExtent l="0" t="0" r="0" b="0"/>
            <wp:docPr id="387" name="Рисунок 387" descr="base_32851_170190_5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ase_32851_170190_537"/>
                    <pic:cNvPicPr preferRelativeResize="0"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>,</w:t>
      </w: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91795" cy="260985"/>
            <wp:effectExtent l="0" t="0" r="0" b="0"/>
            <wp:docPr id="386" name="Рисунок 386" descr="base_32851_170190_5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base_32851_170190_538"/>
                    <pic:cNvPicPr preferRelativeResize="0">
                      <a:picLocks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 xml:space="preserve"> - количество i-х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51790" cy="260985"/>
            <wp:effectExtent l="0" t="0" r="0" b="0"/>
            <wp:docPr id="385" name="Рисунок 385" descr="base_32851_170190_5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base_32851_170190_539"/>
                    <pic:cNvPicPr preferRelativeResize="0">
                      <a:picLocks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A832F4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A832F4">
        <w:rPr>
          <w:rFonts w:ascii="Times New Roman" w:hAnsi="Times New Roman" w:cs="Times New Roman"/>
          <w:sz w:val="24"/>
          <w:szCs w:val="24"/>
        </w:rPr>
        <w:t>-профилактического ремонта i-х принтеров, многофункциональных устройств и копировальных аппаратов (оргтехники) в год.</w:t>
      </w: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A832F4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b/>
          <w:sz w:val="24"/>
          <w:szCs w:val="24"/>
        </w:rPr>
        <w:t xml:space="preserve">Нормативы, применяемые при расчете нормативных затрат на техническое обслуживание и </w:t>
      </w:r>
      <w:proofErr w:type="spellStart"/>
      <w:r w:rsidRPr="00A832F4">
        <w:rPr>
          <w:rFonts w:ascii="Times New Roman" w:hAnsi="Times New Roman" w:cs="Times New Roman"/>
          <w:b/>
          <w:sz w:val="24"/>
          <w:szCs w:val="24"/>
        </w:rPr>
        <w:t>регламентно</w:t>
      </w:r>
      <w:proofErr w:type="spellEnd"/>
      <w:r w:rsidRPr="00A832F4">
        <w:rPr>
          <w:rFonts w:ascii="Times New Roman" w:hAnsi="Times New Roman" w:cs="Times New Roman"/>
          <w:b/>
          <w:sz w:val="24"/>
          <w:szCs w:val="24"/>
        </w:rPr>
        <w:t>-профилактический ремонт принтеров, многофункциональных устройств и копировальных аппаратов (оргтехники)</w:t>
      </w: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805"/>
        <w:gridCol w:w="3639"/>
      </w:tblGrid>
      <w:tr w:rsidR="000834E6" w:rsidRPr="00A832F4" w:rsidTr="000834E6">
        <w:tc>
          <w:tcPr>
            <w:tcW w:w="2943" w:type="dxa"/>
          </w:tcPr>
          <w:p w:rsidR="000834E6" w:rsidRPr="00A832F4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Наименование оргтехники</w:t>
            </w:r>
          </w:p>
        </w:tc>
        <w:tc>
          <w:tcPr>
            <w:tcW w:w="2835" w:type="dxa"/>
          </w:tcPr>
          <w:p w:rsidR="000834E6" w:rsidRPr="00A832F4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принтеров, многофункциональных устройств, копировальных аппаратов и иной оргтехники </w:t>
            </w:r>
            <w:r w:rsidRPr="00A832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91795" cy="260985"/>
                  <wp:effectExtent l="0" t="0" r="0" b="0"/>
                  <wp:docPr id="295" name="Рисунок 386" descr="base_32851_170190_5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base_32851_170190_53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</w:tcPr>
          <w:p w:rsidR="000834E6" w:rsidRPr="00A832F4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Цена технического обслуживания и </w:t>
            </w:r>
            <w:proofErr w:type="spellStart"/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регламентно</w:t>
            </w:r>
            <w:proofErr w:type="spellEnd"/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-профилактического </w:t>
            </w:r>
            <w:proofErr w:type="gramStart"/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ремонта  принтеров</w:t>
            </w:r>
            <w:proofErr w:type="gramEnd"/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, многофункциональных устройств, копировальных аппаратов  и иной оргтехники, в год </w:t>
            </w:r>
            <w:r w:rsidRPr="00A832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51790" cy="260985"/>
                  <wp:effectExtent l="0" t="0" r="0" b="0"/>
                  <wp:docPr id="296" name="Рисунок 385" descr="base_32851_170190_5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base_32851_170190_53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4CDD" w:rsidRPr="00A832F4" w:rsidTr="000834E6">
        <w:tc>
          <w:tcPr>
            <w:tcW w:w="2943" w:type="dxa"/>
          </w:tcPr>
          <w:p w:rsidR="000834E6" w:rsidRPr="00A832F4" w:rsidRDefault="00D05F7E" w:rsidP="00D05F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устройство с ч/б печатью (А4)</w:t>
            </w:r>
          </w:p>
        </w:tc>
        <w:tc>
          <w:tcPr>
            <w:tcW w:w="2835" w:type="dxa"/>
          </w:tcPr>
          <w:p w:rsidR="000834E6" w:rsidRPr="00A832F4" w:rsidRDefault="00726850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93" w:type="dxa"/>
          </w:tcPr>
          <w:p w:rsidR="000834E6" w:rsidRPr="00A832F4" w:rsidRDefault="000834E6" w:rsidP="00FB6A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более  </w:t>
            </w:r>
            <w:r w:rsidR="00FB6A28" w:rsidRPr="00A832F4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proofErr w:type="gramEnd"/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9434A3" w:rsidRPr="00A832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4CDD" w:rsidRPr="00A832F4" w:rsidTr="000834E6">
        <w:tc>
          <w:tcPr>
            <w:tcW w:w="2943" w:type="dxa"/>
          </w:tcPr>
          <w:p w:rsidR="000834E6" w:rsidRPr="00A832F4" w:rsidRDefault="00D05F7E" w:rsidP="00D05F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устройство с ч/б печатью (А3 и А4)</w:t>
            </w:r>
          </w:p>
        </w:tc>
        <w:tc>
          <w:tcPr>
            <w:tcW w:w="2835" w:type="dxa"/>
          </w:tcPr>
          <w:p w:rsidR="000834E6" w:rsidRPr="00A832F4" w:rsidRDefault="00726850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3" w:type="dxa"/>
          </w:tcPr>
          <w:p w:rsidR="000834E6" w:rsidRPr="00A832F4" w:rsidRDefault="000834E6" w:rsidP="00FB6A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более  </w:t>
            </w:r>
            <w:r w:rsidR="00FB6A28" w:rsidRPr="00A832F4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  <w:proofErr w:type="gramEnd"/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9434A3" w:rsidRPr="00A832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6850" w:rsidRPr="00A832F4" w:rsidTr="000834E6">
        <w:tc>
          <w:tcPr>
            <w:tcW w:w="2943" w:type="dxa"/>
          </w:tcPr>
          <w:p w:rsidR="00726850" w:rsidRPr="00A832F4" w:rsidRDefault="00726850" w:rsidP="00C81E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Многофункциональное устройство с </w:t>
            </w:r>
            <w:proofErr w:type="spellStart"/>
            <w:r w:rsidR="00C81E7D" w:rsidRPr="00A832F4">
              <w:rPr>
                <w:rFonts w:ascii="Times New Roman" w:hAnsi="Times New Roman" w:cs="Times New Roman"/>
                <w:sz w:val="24"/>
                <w:szCs w:val="24"/>
              </w:rPr>
              <w:t>цв.</w:t>
            </w: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печатью</w:t>
            </w:r>
            <w:proofErr w:type="spellEnd"/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 (А3 и А4)</w:t>
            </w:r>
          </w:p>
        </w:tc>
        <w:tc>
          <w:tcPr>
            <w:tcW w:w="2835" w:type="dxa"/>
          </w:tcPr>
          <w:p w:rsidR="00726850" w:rsidRPr="00A832F4" w:rsidRDefault="00C81E7D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726850" w:rsidRPr="00A832F4" w:rsidRDefault="00C81E7D" w:rsidP="00FB6A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9434A3" w:rsidRPr="00A832F4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8F4CDD" w:rsidRPr="00A832F4" w:rsidTr="000834E6">
        <w:tc>
          <w:tcPr>
            <w:tcW w:w="9571" w:type="dxa"/>
            <w:gridSpan w:val="3"/>
          </w:tcPr>
          <w:p w:rsidR="000834E6" w:rsidRPr="00A832F4" w:rsidRDefault="000834E6" w:rsidP="00F46D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Итого: не более </w:t>
            </w:r>
            <w:r w:rsidR="00F46D78" w:rsidRPr="00A832F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FB6A28" w:rsidRPr="00A832F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FB6A28"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B75C74" w:rsidRPr="00A832F4">
              <w:rPr>
                <w:rFonts w:ascii="Times New Roman" w:hAnsi="Times New Roman" w:cs="Times New Roman"/>
                <w:sz w:val="24"/>
                <w:szCs w:val="24"/>
              </w:rPr>
              <w:t>рублей в год</w:t>
            </w:r>
          </w:p>
        </w:tc>
      </w:tr>
    </w:tbl>
    <w:p w:rsidR="000834E6" w:rsidRPr="00A832F4" w:rsidRDefault="000834E6" w:rsidP="000834E6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b/>
          <w:sz w:val="24"/>
          <w:szCs w:val="24"/>
        </w:rPr>
        <w:t>8. Затраты на оплату услуг по сопровождению справочно-правовых систем</w:t>
      </w:r>
      <w:r w:rsidRPr="00A832F4">
        <w:rPr>
          <w:rFonts w:ascii="Times New Roman" w:hAnsi="Times New Roman" w:cs="Times New Roman"/>
          <w:sz w:val="24"/>
          <w:szCs w:val="24"/>
        </w:rPr>
        <w:t xml:space="preserve"> (</w:t>
      </w:r>
      <w:r w:rsidRPr="00A832F4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11785" cy="251460"/>
            <wp:effectExtent l="0" t="0" r="0" b="0"/>
            <wp:docPr id="380" name="Рисунок 380" descr="base_32851_170190_5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base_32851_170190_544"/>
                    <pic:cNvPicPr preferRelativeResize="0">
                      <a:picLocks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A832F4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055370" cy="472440"/>
            <wp:effectExtent l="0" t="0" r="0" b="0"/>
            <wp:docPr id="379" name="Рисунок 379" descr="base_32851_170190_5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base_32851_170190_545"/>
                    <pic:cNvPicPr preferRelativeResize="0">
                      <a:picLocks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>,</w:t>
      </w: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32F4">
        <w:rPr>
          <w:rFonts w:ascii="Times New Roman" w:hAnsi="Times New Roman" w:cs="Times New Roman"/>
          <w:sz w:val="24"/>
          <w:szCs w:val="24"/>
        </w:rPr>
        <w:t xml:space="preserve">где </w:t>
      </w:r>
      <w:r w:rsidRPr="00A832F4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81635" cy="251460"/>
            <wp:effectExtent l="0" t="0" r="0" b="0"/>
            <wp:docPr id="378" name="Рисунок 378" descr="base_32851_170190_5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base_32851_170190_546"/>
                    <pic:cNvPicPr preferRelativeResize="0">
                      <a:picLocks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A832F4">
        <w:rPr>
          <w:rFonts w:ascii="Times New Roman" w:hAnsi="Times New Roman" w:cs="Times New Roman"/>
          <w:sz w:val="24"/>
          <w:szCs w:val="24"/>
        </w:rPr>
        <w:t xml:space="preserve"> цена сопровождения i-й справочно-правовой системы, определяемая </w:t>
      </w:r>
      <w:r w:rsidRPr="00A832F4">
        <w:rPr>
          <w:rFonts w:ascii="Times New Roman" w:hAnsi="Times New Roman" w:cs="Times New Roman"/>
          <w:sz w:val="24"/>
          <w:szCs w:val="24"/>
        </w:rPr>
        <w:lastRenderedPageBreak/>
        <w:t>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A832F4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2F4">
        <w:rPr>
          <w:rFonts w:ascii="Times New Roman" w:hAnsi="Times New Roman" w:cs="Times New Roman"/>
          <w:b/>
          <w:sz w:val="24"/>
          <w:szCs w:val="24"/>
        </w:rPr>
        <w:t>Нормативы, применяемые при расчете нормативных затрат на оплату услуг по сопровождению справочно-правовых систем</w:t>
      </w: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9"/>
        <w:gridCol w:w="3114"/>
        <w:gridCol w:w="3111"/>
      </w:tblGrid>
      <w:tr w:rsidR="0040326E" w:rsidRPr="00A832F4" w:rsidTr="00327F6F">
        <w:tc>
          <w:tcPr>
            <w:tcW w:w="3119" w:type="dxa"/>
          </w:tcPr>
          <w:p w:rsidR="000834E6" w:rsidRPr="00A832F4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Наименование справочно-правовой системы</w:t>
            </w:r>
          </w:p>
        </w:tc>
        <w:tc>
          <w:tcPr>
            <w:tcW w:w="3114" w:type="dxa"/>
          </w:tcPr>
          <w:p w:rsidR="000834E6" w:rsidRPr="00A832F4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Количество услуг по сопровождению</w:t>
            </w:r>
          </w:p>
        </w:tc>
        <w:tc>
          <w:tcPr>
            <w:tcW w:w="3111" w:type="dxa"/>
          </w:tcPr>
          <w:p w:rsidR="000834E6" w:rsidRPr="00A832F4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Цена сопровождения </w:t>
            </w:r>
            <w:r w:rsidRPr="00A832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635" cy="251460"/>
                  <wp:effectExtent l="0" t="0" r="0" b="0"/>
                  <wp:docPr id="417" name="Рисунок 378" descr="base_32851_170190_5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base_32851_170190_5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326E" w:rsidRPr="00A832F4" w:rsidTr="00327F6F">
        <w:tc>
          <w:tcPr>
            <w:tcW w:w="3119" w:type="dxa"/>
          </w:tcPr>
          <w:p w:rsidR="000834E6" w:rsidRPr="00A832F4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Справочно-информационная система</w:t>
            </w:r>
            <w:r w:rsidR="00327F6F"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 Гарант или эквивалент</w:t>
            </w:r>
          </w:p>
        </w:tc>
        <w:tc>
          <w:tcPr>
            <w:tcW w:w="3114" w:type="dxa"/>
          </w:tcPr>
          <w:p w:rsidR="000834E6" w:rsidRPr="00A832F4" w:rsidRDefault="000834E6" w:rsidP="00327F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327F6F" w:rsidRPr="00A832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 единицы</w:t>
            </w:r>
          </w:p>
        </w:tc>
        <w:tc>
          <w:tcPr>
            <w:tcW w:w="3111" w:type="dxa"/>
          </w:tcPr>
          <w:p w:rsidR="000834E6" w:rsidRPr="00A832F4" w:rsidRDefault="000834E6" w:rsidP="002F04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F46D78" w:rsidRPr="00A832F4">
              <w:rPr>
                <w:rFonts w:ascii="Times New Roman" w:hAnsi="Times New Roman" w:cs="Times New Roman"/>
                <w:sz w:val="24"/>
                <w:szCs w:val="24"/>
              </w:rPr>
              <w:t>146414,4</w:t>
            </w:r>
            <w:r w:rsidR="0040326E" w:rsidRPr="00A832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326E" w:rsidRPr="00A832F4" w:rsidTr="00327F6F">
        <w:tc>
          <w:tcPr>
            <w:tcW w:w="3119" w:type="dxa"/>
          </w:tcPr>
          <w:p w:rsidR="00781EC9" w:rsidRPr="00A832F4" w:rsidRDefault="00781EC9" w:rsidP="00781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ASZak</w:t>
            </w:r>
            <w:proofErr w:type="spellEnd"/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3114" w:type="dxa"/>
          </w:tcPr>
          <w:p w:rsidR="00781EC9" w:rsidRPr="00A832F4" w:rsidRDefault="00781EC9" w:rsidP="00781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Не более 1 единицы</w:t>
            </w:r>
          </w:p>
        </w:tc>
        <w:tc>
          <w:tcPr>
            <w:tcW w:w="3111" w:type="dxa"/>
          </w:tcPr>
          <w:p w:rsidR="00781EC9" w:rsidRPr="00A832F4" w:rsidRDefault="00781EC9" w:rsidP="00781E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Не более 40000,00</w:t>
            </w:r>
          </w:p>
        </w:tc>
      </w:tr>
      <w:tr w:rsidR="0040326E" w:rsidRPr="00A832F4" w:rsidTr="00327F6F">
        <w:tc>
          <w:tcPr>
            <w:tcW w:w="9344" w:type="dxa"/>
            <w:gridSpan w:val="3"/>
          </w:tcPr>
          <w:p w:rsidR="00781EC9" w:rsidRPr="00A832F4" w:rsidRDefault="00781EC9" w:rsidP="004032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Итого: не более </w:t>
            </w:r>
            <w:r w:rsidR="0040326E" w:rsidRPr="00A832F4">
              <w:rPr>
                <w:rFonts w:ascii="Times New Roman" w:hAnsi="Times New Roman" w:cs="Times New Roman"/>
                <w:sz w:val="24"/>
                <w:szCs w:val="24"/>
              </w:rPr>
              <w:t>186414,40</w:t>
            </w: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 рублей в год</w:t>
            </w:r>
          </w:p>
        </w:tc>
      </w:tr>
    </w:tbl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b/>
          <w:sz w:val="24"/>
          <w:szCs w:val="24"/>
        </w:rPr>
        <w:t xml:space="preserve">9. Затраты на оплату услуг по сопровождению и приобретению иного программного обеспечения </w:t>
      </w:r>
      <w:r w:rsidRPr="00A832F4">
        <w:rPr>
          <w:rFonts w:ascii="Times New Roman" w:hAnsi="Times New Roman" w:cs="Times New Roman"/>
          <w:sz w:val="24"/>
          <w:szCs w:val="24"/>
        </w:rPr>
        <w:t>(</w:t>
      </w:r>
      <w:r w:rsidRPr="00A832F4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1625" cy="251460"/>
            <wp:effectExtent l="0" t="0" r="0" b="0"/>
            <wp:docPr id="377" name="Рисунок 377" descr="base_32851_170190_5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base_32851_170190_547"/>
                    <pic:cNvPicPr preferRelativeResize="0">
                      <a:picLocks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A832F4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>
            <wp:extent cx="1748155" cy="492125"/>
            <wp:effectExtent l="0" t="0" r="0" b="0"/>
            <wp:docPr id="376" name="Рисунок 376" descr="base_32851_170190_5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base_32851_170190_548"/>
                    <pic:cNvPicPr preferRelativeResize="0">
                      <a:picLocks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155" cy="492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>,</w:t>
      </w: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81635" cy="260985"/>
            <wp:effectExtent l="0" t="0" r="0" b="0"/>
            <wp:docPr id="375" name="Рисунок 375" descr="base_32851_170190_5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base_32851_170190_549"/>
                    <pic:cNvPicPr preferRelativeResize="0">
                      <a:picLocks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 xml:space="preserve"> - цена сопровождения g-</w:t>
      </w:r>
      <w:proofErr w:type="spellStart"/>
      <w:r w:rsidRPr="00A832F4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A832F4">
        <w:rPr>
          <w:rFonts w:ascii="Times New Roman" w:hAnsi="Times New Roman" w:cs="Times New Roman"/>
          <w:sz w:val="24"/>
          <w:szCs w:val="24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Pr="00A832F4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A832F4">
        <w:rPr>
          <w:rFonts w:ascii="Times New Roman" w:hAnsi="Times New Roman" w:cs="Times New Roman"/>
          <w:sz w:val="24"/>
          <w:szCs w:val="24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</w:r>
      <w:proofErr w:type="spellStart"/>
      <w:r w:rsidRPr="00A832F4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A832F4">
        <w:rPr>
          <w:rFonts w:ascii="Times New Roman" w:hAnsi="Times New Roman" w:cs="Times New Roman"/>
          <w:sz w:val="24"/>
          <w:szCs w:val="24"/>
        </w:rPr>
        <w:t xml:space="preserve"> иного программного обеспечения;</w:t>
      </w: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51790" cy="260985"/>
            <wp:effectExtent l="0" t="0" r="0" b="0"/>
            <wp:docPr id="374" name="Рисунок 374" descr="base_32851_170190_5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base_32851_170190_550"/>
                    <pic:cNvPicPr preferRelativeResize="0">
                      <a:picLocks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A832F4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b/>
          <w:sz w:val="24"/>
          <w:szCs w:val="24"/>
        </w:rPr>
        <w:t>Нормативы, применяемые при расчете нормативных затрат на оплату услуг по сопровождению и приобретению иного программного обеспечения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66"/>
        <w:gridCol w:w="2302"/>
        <w:gridCol w:w="2289"/>
        <w:gridCol w:w="2387"/>
      </w:tblGrid>
      <w:tr w:rsidR="0040326E" w:rsidRPr="00A832F4" w:rsidTr="00F1326D">
        <w:tc>
          <w:tcPr>
            <w:tcW w:w="2366" w:type="dxa"/>
          </w:tcPr>
          <w:p w:rsidR="000834E6" w:rsidRPr="00A832F4" w:rsidRDefault="008F4CDD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0834E6"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программного обеспечения</w:t>
            </w:r>
          </w:p>
        </w:tc>
        <w:tc>
          <w:tcPr>
            <w:tcW w:w="2302" w:type="dxa"/>
          </w:tcPr>
          <w:p w:rsidR="000834E6" w:rsidRPr="00A832F4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Количество услуг по сопровождению и приобретению иного программного обеспечения</w:t>
            </w:r>
          </w:p>
        </w:tc>
        <w:tc>
          <w:tcPr>
            <w:tcW w:w="2289" w:type="dxa"/>
          </w:tcPr>
          <w:p w:rsidR="000834E6" w:rsidRPr="00A832F4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Цена сопровождения и приобретения иного программного обеспечения, </w:t>
            </w:r>
            <w:r w:rsidRPr="00A832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635" cy="260985"/>
                  <wp:effectExtent l="0" t="0" r="0" b="0"/>
                  <wp:docPr id="418" name="Рисунок 375" descr="base_32851_170190_5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base_32851_170190_54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7" w:type="dxa"/>
          </w:tcPr>
          <w:p w:rsidR="000834E6" w:rsidRPr="00A832F4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Цена простых (неисключительных) лицензий на использование программного обеспечения,</w:t>
            </w:r>
            <w:r w:rsidRPr="00A832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51790" cy="260985"/>
                  <wp:effectExtent l="0" t="0" r="0" b="0"/>
                  <wp:docPr id="419" name="Рисунок 374" descr="base_32851_170190_5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base_32851_170190_55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326E" w:rsidRPr="00A832F4" w:rsidTr="00F1326D">
        <w:tc>
          <w:tcPr>
            <w:tcW w:w="2366" w:type="dxa"/>
          </w:tcPr>
          <w:p w:rsidR="000834E6" w:rsidRPr="00A832F4" w:rsidRDefault="000834E6" w:rsidP="008521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«1С»</w:t>
            </w:r>
            <w:r w:rsidR="0085211F"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Информационно-технологическое сопровождение (в </w:t>
            </w:r>
            <w:proofErr w:type="spellStart"/>
            <w:r w:rsidR="0085211F" w:rsidRPr="00A832F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85211F" w:rsidRPr="00A832F4">
              <w:rPr>
                <w:rFonts w:ascii="Times New Roman" w:hAnsi="Times New Roman" w:cs="Times New Roman"/>
                <w:sz w:val="24"/>
                <w:szCs w:val="24"/>
              </w:rPr>
              <w:t>. консультационные услуги)</w:t>
            </w:r>
          </w:p>
        </w:tc>
        <w:tc>
          <w:tcPr>
            <w:tcW w:w="2302" w:type="dxa"/>
          </w:tcPr>
          <w:p w:rsidR="000834E6" w:rsidRPr="00A832F4" w:rsidRDefault="000834E6" w:rsidP="00E43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9" w:type="dxa"/>
          </w:tcPr>
          <w:p w:rsidR="000834E6" w:rsidRPr="00A832F4" w:rsidRDefault="0085211F" w:rsidP="00403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  <w:r w:rsidR="000834E6" w:rsidRPr="00A832F4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387" w:type="dxa"/>
          </w:tcPr>
          <w:p w:rsidR="000834E6" w:rsidRPr="00A832F4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26E" w:rsidRPr="00A832F4" w:rsidTr="00F1326D">
        <w:tc>
          <w:tcPr>
            <w:tcW w:w="2366" w:type="dxa"/>
          </w:tcPr>
          <w:p w:rsidR="000834E6" w:rsidRPr="00A832F4" w:rsidRDefault="00F1326D" w:rsidP="00F132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программный продукт «Астрал Отчетность»</w:t>
            </w:r>
          </w:p>
        </w:tc>
        <w:tc>
          <w:tcPr>
            <w:tcW w:w="2302" w:type="dxa"/>
          </w:tcPr>
          <w:p w:rsidR="000834E6" w:rsidRPr="00A832F4" w:rsidRDefault="000834E6" w:rsidP="00E43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9" w:type="dxa"/>
          </w:tcPr>
          <w:p w:rsidR="000834E6" w:rsidRPr="00A832F4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0834E6" w:rsidRPr="00A832F4" w:rsidRDefault="00F1326D" w:rsidP="00403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5900,00</w:t>
            </w:r>
          </w:p>
        </w:tc>
      </w:tr>
      <w:tr w:rsidR="0040326E" w:rsidRPr="00A832F4" w:rsidTr="00F1326D">
        <w:tc>
          <w:tcPr>
            <w:tcW w:w="2366" w:type="dxa"/>
          </w:tcPr>
          <w:p w:rsidR="00E43EF9" w:rsidRPr="00A832F4" w:rsidRDefault="00E43EF9" w:rsidP="00E43EF9">
            <w:r w:rsidRPr="00A832F4">
              <w:lastRenderedPageBreak/>
              <w:t>Оказание услуг по предоставлению права использования на правах простых неисключительных лицензий электронной системы «Госзаказ» или эквивалент.</w:t>
            </w:r>
          </w:p>
        </w:tc>
        <w:tc>
          <w:tcPr>
            <w:tcW w:w="2302" w:type="dxa"/>
          </w:tcPr>
          <w:p w:rsidR="00E43EF9" w:rsidRPr="00A832F4" w:rsidRDefault="00E43EF9" w:rsidP="00E43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9" w:type="dxa"/>
          </w:tcPr>
          <w:p w:rsidR="00E43EF9" w:rsidRPr="00A832F4" w:rsidRDefault="00E43EF9" w:rsidP="00E43E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E43EF9" w:rsidRPr="00A832F4" w:rsidRDefault="00E43EF9" w:rsidP="00403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98160,00</w:t>
            </w:r>
          </w:p>
        </w:tc>
      </w:tr>
      <w:tr w:rsidR="0040326E" w:rsidRPr="00A832F4" w:rsidTr="00F1326D">
        <w:tc>
          <w:tcPr>
            <w:tcW w:w="2366" w:type="dxa"/>
          </w:tcPr>
          <w:p w:rsidR="00E43EF9" w:rsidRPr="00A832F4" w:rsidRDefault="00E43EF9" w:rsidP="00E43EF9">
            <w:r w:rsidRPr="00A832F4">
              <w:t>Оказание услуг по предоставлению права использования на правах простых неисключительных лицензий справочной системы "Госфинансы" или эквивалент.</w:t>
            </w:r>
          </w:p>
        </w:tc>
        <w:tc>
          <w:tcPr>
            <w:tcW w:w="2302" w:type="dxa"/>
          </w:tcPr>
          <w:p w:rsidR="00E43EF9" w:rsidRPr="00A832F4" w:rsidRDefault="00E43EF9" w:rsidP="00E43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9" w:type="dxa"/>
          </w:tcPr>
          <w:p w:rsidR="00E43EF9" w:rsidRPr="00A832F4" w:rsidRDefault="00E43EF9" w:rsidP="00E43E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E43EF9" w:rsidRPr="00A832F4" w:rsidRDefault="00E43EF9" w:rsidP="00403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81400,00</w:t>
            </w:r>
          </w:p>
        </w:tc>
      </w:tr>
      <w:tr w:rsidR="0040326E" w:rsidRPr="00A832F4" w:rsidTr="00F1326D">
        <w:tc>
          <w:tcPr>
            <w:tcW w:w="2366" w:type="dxa"/>
          </w:tcPr>
          <w:p w:rsidR="0040326E" w:rsidRPr="00A832F4" w:rsidRDefault="0040326E" w:rsidP="0040326E">
            <w:r w:rsidRPr="00A832F4">
              <w:t xml:space="preserve">Оказание услуг по предоставлению права использования на правах простых неисключительных лицензий </w:t>
            </w:r>
            <w:proofErr w:type="gramStart"/>
            <w:r w:rsidRPr="00A832F4">
              <w:t>программного  продукта</w:t>
            </w:r>
            <w:proofErr w:type="gramEnd"/>
            <w:r w:rsidRPr="00A832F4">
              <w:t xml:space="preserve"> "Эконом-Эксперт" или эквивалент.</w:t>
            </w:r>
          </w:p>
        </w:tc>
        <w:tc>
          <w:tcPr>
            <w:tcW w:w="2302" w:type="dxa"/>
          </w:tcPr>
          <w:p w:rsidR="0040326E" w:rsidRPr="00A832F4" w:rsidRDefault="0040326E" w:rsidP="00403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9" w:type="dxa"/>
          </w:tcPr>
          <w:p w:rsidR="0040326E" w:rsidRPr="00A832F4" w:rsidRDefault="0040326E" w:rsidP="004032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40326E" w:rsidRPr="00A832F4" w:rsidRDefault="0040326E" w:rsidP="00403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87500,00</w:t>
            </w:r>
          </w:p>
        </w:tc>
      </w:tr>
      <w:tr w:rsidR="0040326E" w:rsidRPr="00A832F4" w:rsidTr="00F1326D">
        <w:trPr>
          <w:trHeight w:val="70"/>
        </w:trPr>
        <w:tc>
          <w:tcPr>
            <w:tcW w:w="9344" w:type="dxa"/>
            <w:gridSpan w:val="4"/>
          </w:tcPr>
          <w:p w:rsidR="0040326E" w:rsidRPr="00A832F4" w:rsidRDefault="0040326E" w:rsidP="004032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Итого: не более 353760,00 рублей в год</w:t>
            </w:r>
          </w:p>
        </w:tc>
      </w:tr>
    </w:tbl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b/>
          <w:sz w:val="24"/>
          <w:szCs w:val="24"/>
        </w:rPr>
        <w:t>10. Затраты на приобретение простых (неисключительных) лицензий на использование программного обеспечения по защите информации</w:t>
      </w:r>
      <w:r w:rsidRPr="00A832F4">
        <w:rPr>
          <w:rFonts w:ascii="Times New Roman" w:hAnsi="Times New Roman" w:cs="Times New Roman"/>
          <w:sz w:val="24"/>
          <w:szCs w:val="24"/>
        </w:rPr>
        <w:t xml:space="preserve"> (</w:t>
      </w:r>
      <w:r w:rsidRPr="00A832F4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1460" cy="251460"/>
            <wp:effectExtent l="0" t="0" r="0" b="0"/>
            <wp:docPr id="363" name="Рисунок 363" descr="base_32851_170190_5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base_32851_170190_561"/>
                    <pic:cNvPicPr preferRelativeResize="0">
                      <a:picLocks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A832F4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397000" cy="472440"/>
            <wp:effectExtent l="0" t="0" r="0" b="0"/>
            <wp:docPr id="362" name="Рисунок 362" descr="base_32851_170190_5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base_32851_170190_562"/>
                    <pic:cNvPicPr preferRelativeResize="0">
                      <a:picLocks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>,</w:t>
      </w: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1630" cy="251460"/>
            <wp:effectExtent l="0" t="0" r="0" b="0"/>
            <wp:docPr id="361" name="Рисунок 361" descr="base_32851_170190_5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base_32851_170190_563"/>
                    <pic:cNvPicPr preferRelativeResize="0">
                      <a:picLocks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 xml:space="preserve"> - количество приобретаемых простых (неисключительных) лицензий на использование i-</w:t>
      </w:r>
      <w:proofErr w:type="spellStart"/>
      <w:r w:rsidRPr="00A832F4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A832F4">
        <w:rPr>
          <w:rFonts w:ascii="Times New Roman" w:hAnsi="Times New Roman" w:cs="Times New Roman"/>
          <w:sz w:val="24"/>
          <w:szCs w:val="24"/>
        </w:rPr>
        <w:t xml:space="preserve"> программного обеспечения по защите информации;</w:t>
      </w: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1625" cy="251460"/>
            <wp:effectExtent l="0" t="0" r="0" b="0"/>
            <wp:docPr id="360" name="Рисунок 360" descr="base_32851_170190_5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base_32851_170190_564"/>
                    <pic:cNvPicPr preferRelativeResize="0">
                      <a:picLocks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 xml:space="preserve"> - цена единицы простой (неисключительной) лицензии на использование i-</w:t>
      </w:r>
      <w:proofErr w:type="spellStart"/>
      <w:r w:rsidRPr="00A832F4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A832F4">
        <w:rPr>
          <w:rFonts w:ascii="Times New Roman" w:hAnsi="Times New Roman" w:cs="Times New Roman"/>
          <w:sz w:val="24"/>
          <w:szCs w:val="24"/>
        </w:rPr>
        <w:t xml:space="preserve"> программного обеспечения по защите информации.</w:t>
      </w: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A832F4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b/>
          <w:sz w:val="24"/>
          <w:szCs w:val="24"/>
        </w:rPr>
        <w:t>Нормативы, применяемые при расчете нормативных затрат на приобретение простых (неисключительных) лицензий на использование программного обеспечения по защите информации</w:t>
      </w: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5"/>
        <w:gridCol w:w="3130"/>
        <w:gridCol w:w="3129"/>
      </w:tblGrid>
      <w:tr w:rsidR="000834E6" w:rsidRPr="00A832F4" w:rsidTr="000834E6">
        <w:tc>
          <w:tcPr>
            <w:tcW w:w="3190" w:type="dxa"/>
          </w:tcPr>
          <w:p w:rsidR="000834E6" w:rsidRPr="00A832F4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Наименование затрат</w:t>
            </w:r>
          </w:p>
        </w:tc>
        <w:tc>
          <w:tcPr>
            <w:tcW w:w="3190" w:type="dxa"/>
          </w:tcPr>
          <w:p w:rsidR="000834E6" w:rsidRPr="00A832F4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приобретаемых простых (неисключительных) лицензий </w:t>
            </w:r>
            <w:r w:rsidRPr="00A832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41630" cy="251460"/>
                  <wp:effectExtent l="0" t="0" r="0" b="0"/>
                  <wp:docPr id="289" name="Рисунок 361" descr="base_32851_170190_5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base_32851_170190_56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0834E6" w:rsidRPr="00A832F4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Цена единицы простой (неисключительной) лицензии </w:t>
            </w:r>
            <w:r w:rsidRPr="00A832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1625" cy="251460"/>
                  <wp:effectExtent l="0" t="0" r="0" b="0"/>
                  <wp:docPr id="294" name="Рисунок 360" descr="base_32851_170190_5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base_32851_170190_56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4CDD" w:rsidRPr="00A832F4" w:rsidTr="000834E6">
        <w:tc>
          <w:tcPr>
            <w:tcW w:w="3190" w:type="dxa"/>
          </w:tcPr>
          <w:p w:rsidR="000834E6" w:rsidRPr="00A832F4" w:rsidRDefault="000834E6" w:rsidP="001A20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Лицензия на использование программного обеспечения </w:t>
            </w:r>
            <w:r w:rsidR="001A2082" w:rsidRPr="00A832F4">
              <w:rPr>
                <w:rFonts w:ascii="Times New Roman" w:hAnsi="Times New Roman" w:cs="Times New Roman"/>
                <w:sz w:val="24"/>
                <w:szCs w:val="24"/>
              </w:rPr>
              <w:t>антивирусной защиты</w:t>
            </w:r>
          </w:p>
        </w:tc>
        <w:tc>
          <w:tcPr>
            <w:tcW w:w="3190" w:type="dxa"/>
          </w:tcPr>
          <w:p w:rsidR="000834E6" w:rsidRPr="00A832F4" w:rsidRDefault="008F4CDD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91" w:type="dxa"/>
          </w:tcPr>
          <w:p w:rsidR="000834E6" w:rsidRPr="00A832F4" w:rsidRDefault="000834E6" w:rsidP="004513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более  </w:t>
            </w:r>
            <w:r w:rsidR="00451323" w:rsidRPr="00A832F4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  <w:proofErr w:type="gramEnd"/>
            <w:r w:rsidR="00451323" w:rsidRPr="00A832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,00</w:t>
            </w:r>
          </w:p>
        </w:tc>
      </w:tr>
      <w:tr w:rsidR="008F4CDD" w:rsidRPr="00A832F4" w:rsidTr="000834E6">
        <w:tc>
          <w:tcPr>
            <w:tcW w:w="9571" w:type="dxa"/>
            <w:gridSpan w:val="3"/>
          </w:tcPr>
          <w:p w:rsidR="000834E6" w:rsidRPr="00A832F4" w:rsidRDefault="000834E6" w:rsidP="008F4CDD">
            <w:r w:rsidRPr="00A832F4">
              <w:t xml:space="preserve">Итого: не более </w:t>
            </w:r>
            <w:r w:rsidR="008F4CDD" w:rsidRPr="00A832F4">
              <w:t>48025</w:t>
            </w:r>
            <w:r w:rsidRPr="00A832F4">
              <w:t>,0</w:t>
            </w:r>
            <w:r w:rsidR="001A2082" w:rsidRPr="00A832F4">
              <w:t xml:space="preserve">0 </w:t>
            </w:r>
            <w:r w:rsidR="00B75C74" w:rsidRPr="00A832F4">
              <w:t>рублей в год</w:t>
            </w:r>
          </w:p>
        </w:tc>
      </w:tr>
    </w:tbl>
    <w:p w:rsidR="000834E6" w:rsidRPr="00A832F4" w:rsidRDefault="000834E6" w:rsidP="000834E6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p w:rsidR="000834E6" w:rsidRPr="00A832F4" w:rsidRDefault="000834E6" w:rsidP="000834E6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832F4">
        <w:rPr>
          <w:rFonts w:ascii="Times New Roman" w:hAnsi="Times New Roman" w:cs="Times New Roman"/>
          <w:b/>
          <w:i/>
          <w:sz w:val="24"/>
          <w:szCs w:val="24"/>
        </w:rPr>
        <w:t>Затраты на приобретение основных средств</w:t>
      </w: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b/>
          <w:sz w:val="24"/>
          <w:szCs w:val="24"/>
        </w:rPr>
        <w:t>11. Затраты на приобретение рабочих станций</w:t>
      </w:r>
      <w:r w:rsidRPr="00A832F4">
        <w:rPr>
          <w:rFonts w:ascii="Times New Roman" w:hAnsi="Times New Roman" w:cs="Times New Roman"/>
          <w:sz w:val="24"/>
          <w:szCs w:val="24"/>
        </w:rPr>
        <w:t xml:space="preserve"> (</w:t>
      </w:r>
      <w:r w:rsidRPr="00A832F4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81305" cy="260985"/>
            <wp:effectExtent l="0" t="0" r="0" b="0"/>
            <wp:docPr id="355" name="Рисунок 355" descr="base_32851_170190_5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base_32851_170190_569"/>
                    <pic:cNvPicPr preferRelativeResize="0">
                      <a:picLocks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A832F4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893695" cy="472440"/>
            <wp:effectExtent l="0" t="0" r="0" b="0"/>
            <wp:docPr id="354" name="Рисунок 354" descr="base_32851_170190_5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base_32851_170190_570"/>
                    <pic:cNvPicPr preferRelativeResize="0">
                      <a:picLocks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4E6" w:rsidRPr="00A832F4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673100" cy="260985"/>
            <wp:effectExtent l="0" t="0" r="0" b="0"/>
            <wp:docPr id="353" name="Рисунок 353" descr="base_32851_170190_5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base_32851_170190_571"/>
                    <pic:cNvPicPr preferRelativeResize="0">
                      <a:picLocks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 xml:space="preserve"> - предельное количество рабочих станций по i-й должности;</w:t>
      </w: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582930" cy="260985"/>
            <wp:effectExtent l="0" t="0" r="0" b="0"/>
            <wp:docPr id="352" name="Рисунок 352" descr="base_32851_170190_5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base_32851_170190_572"/>
                    <pic:cNvPicPr preferRelativeResize="0">
                      <a:picLocks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 xml:space="preserve"> - фактическое количество рабочих станций по i-й должности;</w:t>
      </w: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11785" cy="260985"/>
            <wp:effectExtent l="0" t="0" r="0" b="0"/>
            <wp:docPr id="351" name="Рисунок 351" descr="base_32851_170190_5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base_32851_170190_573"/>
                    <pic:cNvPicPr preferRelativeResize="0">
                      <a:picLocks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 xml:space="preserve"> - цена приобретения 1 рабочей станции по i-й должности в соответствии с нормативами муниципальных органов.</w:t>
      </w: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sz w:val="24"/>
          <w:szCs w:val="24"/>
        </w:rPr>
        <w:t>Предельное количество рабочих станций по i-й должности (</w:t>
      </w:r>
      <w:r w:rsidRPr="00A832F4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673100" cy="260985"/>
            <wp:effectExtent l="0" t="0" r="0" b="0"/>
            <wp:docPr id="350" name="Рисунок 350" descr="base_32851_170190_5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base_32851_170190_574"/>
                    <pic:cNvPicPr preferRelativeResize="0">
                      <a:picLocks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>) определяется по формуле:</w:t>
      </w:r>
    </w:p>
    <w:p w:rsidR="000834E6" w:rsidRPr="00A832F4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1527175" cy="260985"/>
            <wp:effectExtent l="0" t="0" r="0" b="0"/>
            <wp:docPr id="349" name="Рисунок 349" descr="base_32851_170190_5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base_32851_170190_575"/>
                    <pic:cNvPicPr preferRelativeResize="0">
                      <a:picLocks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>,</w:t>
      </w: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32F4">
        <w:rPr>
          <w:rFonts w:ascii="Times New Roman" w:hAnsi="Times New Roman" w:cs="Times New Roman"/>
          <w:sz w:val="24"/>
          <w:szCs w:val="24"/>
        </w:rPr>
        <w:t xml:space="preserve">где </w:t>
      </w:r>
      <w:r w:rsidRPr="00A832F4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1305" cy="251460"/>
            <wp:effectExtent l="0" t="0" r="0" b="0"/>
            <wp:docPr id="348" name="Рисунок 348" descr="base_32851_170190_5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base_32851_170190_576"/>
                    <pic:cNvPicPr preferRelativeResize="0">
                      <a:picLocks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A832F4">
        <w:rPr>
          <w:rFonts w:ascii="Times New Roman" w:hAnsi="Times New Roman" w:cs="Times New Roman"/>
          <w:sz w:val="24"/>
          <w:szCs w:val="24"/>
        </w:rPr>
        <w:t xml:space="preserve"> расчетная численность основных работников, определяемая в соответствии с </w:t>
      </w:r>
      <w:hyperlink r:id="rId70" w:history="1">
        <w:r w:rsidRPr="00A832F4">
          <w:rPr>
            <w:rFonts w:ascii="Times New Roman" w:hAnsi="Times New Roman" w:cs="Times New Roman"/>
            <w:sz w:val="24"/>
            <w:szCs w:val="24"/>
          </w:rPr>
          <w:t>пунктами 17</w:t>
        </w:r>
      </w:hyperlink>
      <w:r w:rsidRPr="00A832F4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71" w:history="1">
        <w:r w:rsidRPr="00A832F4">
          <w:rPr>
            <w:rFonts w:ascii="Times New Roman" w:hAnsi="Times New Roman" w:cs="Times New Roman"/>
            <w:sz w:val="24"/>
            <w:szCs w:val="24"/>
          </w:rPr>
          <w:t>22</w:t>
        </w:r>
      </w:hyperlink>
      <w:r w:rsidRPr="00A832F4">
        <w:rPr>
          <w:rFonts w:ascii="Times New Roman" w:hAnsi="Times New Roman" w:cs="Times New Roman"/>
          <w:sz w:val="24"/>
          <w:szCs w:val="24"/>
        </w:rPr>
        <w:t xml:space="preserve"> общих требований к определению нормативных затрат.</w:t>
      </w:r>
    </w:p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4E6" w:rsidRPr="00A832F4" w:rsidRDefault="008F4CDD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2F4">
        <w:rPr>
          <w:rFonts w:ascii="Times New Roman" w:hAnsi="Times New Roman" w:cs="Times New Roman"/>
          <w:b/>
          <w:sz w:val="24"/>
          <w:szCs w:val="24"/>
        </w:rPr>
        <w:t>Нормативы,</w:t>
      </w:r>
      <w:r w:rsidR="000834E6" w:rsidRPr="00A832F4">
        <w:rPr>
          <w:rFonts w:ascii="Times New Roman" w:hAnsi="Times New Roman" w:cs="Times New Roman"/>
          <w:b/>
          <w:sz w:val="24"/>
          <w:szCs w:val="24"/>
        </w:rPr>
        <w:t xml:space="preserve"> применяемые при расчете нормативных затрат на приобретение рабочих станций</w:t>
      </w:r>
    </w:p>
    <w:tbl>
      <w:tblPr>
        <w:tblStyle w:val="a7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2693"/>
        <w:gridCol w:w="1843"/>
        <w:gridCol w:w="1701"/>
        <w:gridCol w:w="1984"/>
      </w:tblGrid>
      <w:tr w:rsidR="006B66B0" w:rsidRPr="00A832F4" w:rsidTr="000834E6">
        <w:tc>
          <w:tcPr>
            <w:tcW w:w="1702" w:type="dxa"/>
          </w:tcPr>
          <w:p w:rsidR="000834E6" w:rsidRPr="00A832F4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  <w:tc>
          <w:tcPr>
            <w:tcW w:w="2693" w:type="dxa"/>
          </w:tcPr>
          <w:p w:rsidR="000834E6" w:rsidRPr="00A832F4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Наименование основных средств</w:t>
            </w:r>
          </w:p>
        </w:tc>
        <w:tc>
          <w:tcPr>
            <w:tcW w:w="1843" w:type="dxa"/>
          </w:tcPr>
          <w:p w:rsidR="000834E6" w:rsidRPr="00A832F4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</w:tcPr>
          <w:p w:rsidR="000834E6" w:rsidRPr="00A832F4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Срок полезного использования</w:t>
            </w:r>
          </w:p>
        </w:tc>
        <w:tc>
          <w:tcPr>
            <w:tcW w:w="1984" w:type="dxa"/>
          </w:tcPr>
          <w:p w:rsidR="000834E6" w:rsidRPr="00A832F4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Предельная цена за единицу</w:t>
            </w:r>
          </w:p>
        </w:tc>
      </w:tr>
      <w:tr w:rsidR="006B66B0" w:rsidRPr="00A832F4" w:rsidTr="000834E6">
        <w:tc>
          <w:tcPr>
            <w:tcW w:w="1702" w:type="dxa"/>
          </w:tcPr>
          <w:p w:rsidR="000834E6" w:rsidRPr="00A832F4" w:rsidRDefault="004533DE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Высшие, </w:t>
            </w:r>
            <w:r w:rsidR="004272F2"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главные, </w:t>
            </w: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ведущие</w:t>
            </w:r>
          </w:p>
        </w:tc>
        <w:tc>
          <w:tcPr>
            <w:tcW w:w="2693" w:type="dxa"/>
          </w:tcPr>
          <w:p w:rsidR="00DA75A5" w:rsidRPr="00A832F4" w:rsidRDefault="00DA75A5" w:rsidP="00DA7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  <w:p w:rsidR="00DA75A5" w:rsidRPr="00A832F4" w:rsidRDefault="00DA75A5" w:rsidP="00DA7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(моноблок или системный блок и</w:t>
            </w:r>
          </w:p>
          <w:p w:rsidR="000834E6" w:rsidRPr="00A832F4" w:rsidRDefault="00DA75A5" w:rsidP="00DA7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монитор), </w:t>
            </w:r>
            <w:proofErr w:type="gramStart"/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снабженные  клавиатурой</w:t>
            </w:r>
            <w:proofErr w:type="gramEnd"/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 и манипулятором типа мышь</w:t>
            </w:r>
          </w:p>
        </w:tc>
        <w:tc>
          <w:tcPr>
            <w:tcW w:w="1843" w:type="dxa"/>
          </w:tcPr>
          <w:p w:rsidR="000834E6" w:rsidRPr="00A832F4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701" w:type="dxa"/>
          </w:tcPr>
          <w:p w:rsidR="000834E6" w:rsidRPr="00A832F4" w:rsidRDefault="0040326E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4" w:type="dxa"/>
          </w:tcPr>
          <w:p w:rsidR="000834E6" w:rsidRPr="00A832F4" w:rsidRDefault="000834E6" w:rsidP="00674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DA75A5" w:rsidRPr="00A832F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19721E" w:rsidRPr="00A832F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674C04" w:rsidRPr="00A832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,00</w:t>
            </w:r>
          </w:p>
        </w:tc>
      </w:tr>
      <w:tr w:rsidR="006B66B0" w:rsidRPr="00A832F4" w:rsidTr="000834E6">
        <w:tc>
          <w:tcPr>
            <w:tcW w:w="1702" w:type="dxa"/>
          </w:tcPr>
          <w:p w:rsidR="000834E6" w:rsidRPr="00A832F4" w:rsidRDefault="00DA75A5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Старшие, младшие</w:t>
            </w:r>
          </w:p>
        </w:tc>
        <w:tc>
          <w:tcPr>
            <w:tcW w:w="2693" w:type="dxa"/>
          </w:tcPr>
          <w:p w:rsidR="00DA75A5" w:rsidRPr="00A832F4" w:rsidRDefault="00DA75A5" w:rsidP="00DA7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  <w:p w:rsidR="00DA75A5" w:rsidRPr="00A832F4" w:rsidRDefault="00DA75A5" w:rsidP="00DA7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(моноблок или системный блок и</w:t>
            </w:r>
          </w:p>
          <w:p w:rsidR="000834E6" w:rsidRPr="00A832F4" w:rsidRDefault="00DA75A5" w:rsidP="00DA7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монитор), </w:t>
            </w:r>
            <w:proofErr w:type="gramStart"/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снабженные  клавиатурой</w:t>
            </w:r>
            <w:proofErr w:type="gramEnd"/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 и манипулятором типа мышь</w:t>
            </w:r>
          </w:p>
        </w:tc>
        <w:tc>
          <w:tcPr>
            <w:tcW w:w="1843" w:type="dxa"/>
          </w:tcPr>
          <w:p w:rsidR="000834E6" w:rsidRPr="00A832F4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701" w:type="dxa"/>
          </w:tcPr>
          <w:p w:rsidR="000834E6" w:rsidRPr="00A832F4" w:rsidRDefault="0040326E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4" w:type="dxa"/>
          </w:tcPr>
          <w:p w:rsidR="000834E6" w:rsidRPr="00A832F4" w:rsidRDefault="000834E6" w:rsidP="00DA7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DA75A5" w:rsidRPr="00A832F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  <w:r w:rsidR="00674C04" w:rsidRPr="00A832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6B66B0" w:rsidRPr="00A832F4" w:rsidTr="000834E6">
        <w:tc>
          <w:tcPr>
            <w:tcW w:w="1702" w:type="dxa"/>
          </w:tcPr>
          <w:p w:rsidR="00E12AC3" w:rsidRPr="00A832F4" w:rsidRDefault="00E12AC3" w:rsidP="00970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Высшие, главные, ведущие</w:t>
            </w:r>
          </w:p>
        </w:tc>
        <w:tc>
          <w:tcPr>
            <w:tcW w:w="2693" w:type="dxa"/>
          </w:tcPr>
          <w:p w:rsidR="00E12AC3" w:rsidRPr="00A832F4" w:rsidRDefault="00E12AC3" w:rsidP="00970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1843" w:type="dxa"/>
          </w:tcPr>
          <w:p w:rsidR="00E12AC3" w:rsidRPr="00A832F4" w:rsidRDefault="00E12AC3" w:rsidP="00970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701" w:type="dxa"/>
          </w:tcPr>
          <w:p w:rsidR="00E12AC3" w:rsidRPr="00A832F4" w:rsidRDefault="00E12AC3" w:rsidP="00970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E12AC3" w:rsidRPr="00A832F4" w:rsidRDefault="00E12AC3" w:rsidP="00E12A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Не более 65 000,0</w:t>
            </w:r>
            <w:r w:rsidRPr="00A832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0834E6" w:rsidRPr="00A832F4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A832F4" w:rsidRDefault="009702E4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sz w:val="24"/>
          <w:szCs w:val="24"/>
        </w:rPr>
        <w:t xml:space="preserve">Затраты </w:t>
      </w:r>
      <w:r w:rsidR="00F53C08" w:rsidRPr="00A832F4">
        <w:rPr>
          <w:rFonts w:ascii="Times New Roman" w:hAnsi="Times New Roman" w:cs="Times New Roman"/>
          <w:sz w:val="24"/>
          <w:szCs w:val="24"/>
        </w:rPr>
        <w:t>в</w:t>
      </w:r>
      <w:r w:rsidR="000834E6" w:rsidRPr="00A832F4">
        <w:rPr>
          <w:rFonts w:ascii="Times New Roman" w:hAnsi="Times New Roman" w:cs="Times New Roman"/>
          <w:sz w:val="24"/>
          <w:szCs w:val="24"/>
        </w:rPr>
        <w:t xml:space="preserve"> год не более- </w:t>
      </w:r>
      <w:r w:rsidR="009677B2" w:rsidRPr="00A832F4">
        <w:rPr>
          <w:rFonts w:ascii="Times New Roman" w:hAnsi="Times New Roman" w:cs="Times New Roman"/>
          <w:sz w:val="24"/>
          <w:szCs w:val="24"/>
        </w:rPr>
        <w:t>400</w:t>
      </w:r>
      <w:r w:rsidR="003339FD" w:rsidRPr="00A832F4">
        <w:rPr>
          <w:rFonts w:ascii="Times New Roman" w:hAnsi="Times New Roman" w:cs="Times New Roman"/>
          <w:sz w:val="24"/>
          <w:szCs w:val="24"/>
        </w:rPr>
        <w:t xml:space="preserve">000,00 </w:t>
      </w:r>
      <w:r w:rsidR="00B75C74" w:rsidRPr="00A832F4">
        <w:rPr>
          <w:rFonts w:ascii="Times New Roman" w:hAnsi="Times New Roman" w:cs="Times New Roman"/>
          <w:sz w:val="24"/>
          <w:szCs w:val="24"/>
        </w:rPr>
        <w:t>рублей в год</w:t>
      </w:r>
    </w:p>
    <w:p w:rsidR="00D26B0A" w:rsidRPr="00A832F4" w:rsidRDefault="00D26B0A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46EB" w:rsidRPr="00A832F4" w:rsidRDefault="00E246EB" w:rsidP="00E246E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32F4">
        <w:rPr>
          <w:rFonts w:ascii="Times New Roman" w:eastAsia="Calibri" w:hAnsi="Times New Roman" w:cs="Times New Roman"/>
          <w:b/>
          <w:sz w:val="24"/>
          <w:szCs w:val="24"/>
        </w:rPr>
        <w:t xml:space="preserve">12.Затраты на приобретение принтеров, многофункциональных устройств и </w:t>
      </w:r>
      <w:r w:rsidRPr="00A832F4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копировальных аппаратов и иной </w:t>
      </w:r>
      <w:proofErr w:type="gramStart"/>
      <w:r w:rsidRPr="00A832F4">
        <w:rPr>
          <w:rFonts w:ascii="Times New Roman" w:eastAsia="Calibri" w:hAnsi="Times New Roman" w:cs="Times New Roman"/>
          <w:b/>
          <w:sz w:val="24"/>
          <w:szCs w:val="24"/>
        </w:rPr>
        <w:t xml:space="preserve">оргтехники  </w:t>
      </w:r>
      <w:r w:rsidRPr="00A832F4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A832F4">
        <w:rPr>
          <w:rFonts w:ascii="Times New Roman" w:eastAsia="Calibri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23850" cy="323850"/>
            <wp:effectExtent l="0" t="0" r="0" b="0"/>
            <wp:docPr id="337" name="Рисунок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eastAsia="Calibri" w:hAnsi="Times New Roman" w:cs="Times New Roman"/>
          <w:sz w:val="24"/>
          <w:szCs w:val="24"/>
        </w:rPr>
        <w:t>) определяются по формуле:</w:t>
      </w:r>
    </w:p>
    <w:p w:rsidR="00E246EB" w:rsidRPr="00A832F4" w:rsidRDefault="00E246EB" w:rsidP="00E246EB">
      <w:pPr>
        <w:autoSpaceDE w:val="0"/>
        <w:autoSpaceDN w:val="0"/>
        <w:adjustRightInd w:val="0"/>
        <w:ind w:firstLine="709"/>
        <w:jc w:val="center"/>
      </w:pPr>
      <w:r w:rsidRPr="00A832F4">
        <w:rPr>
          <w:noProof/>
          <w:position w:val="-28"/>
        </w:rPr>
        <w:drawing>
          <wp:inline distT="0" distB="0" distL="0" distR="0">
            <wp:extent cx="1409700" cy="533400"/>
            <wp:effectExtent l="0" t="0" r="0" b="0"/>
            <wp:docPr id="336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t>,</w:t>
      </w:r>
    </w:p>
    <w:p w:rsidR="00E246EB" w:rsidRPr="00A832F4" w:rsidRDefault="00E246EB" w:rsidP="00E246EB">
      <w:pPr>
        <w:autoSpaceDE w:val="0"/>
        <w:autoSpaceDN w:val="0"/>
        <w:adjustRightInd w:val="0"/>
        <w:ind w:firstLine="709"/>
        <w:jc w:val="both"/>
      </w:pPr>
      <w:r w:rsidRPr="00A832F4">
        <w:t>где:</w:t>
      </w:r>
    </w:p>
    <w:p w:rsidR="00E246EB" w:rsidRPr="00A832F4" w:rsidRDefault="00E246EB" w:rsidP="00E246EB">
      <w:pPr>
        <w:autoSpaceDE w:val="0"/>
        <w:autoSpaceDN w:val="0"/>
        <w:adjustRightInd w:val="0"/>
        <w:ind w:firstLine="709"/>
        <w:jc w:val="both"/>
      </w:pPr>
      <w:proofErr w:type="spellStart"/>
      <w:r w:rsidRPr="00A832F4">
        <w:t>Q</w:t>
      </w:r>
      <w:r w:rsidRPr="00A832F4">
        <w:rPr>
          <w:vertAlign w:val="subscript"/>
        </w:rPr>
        <w:t>i</w:t>
      </w:r>
      <w:proofErr w:type="spellEnd"/>
      <w:r w:rsidRPr="00A832F4">
        <w:rPr>
          <w:vertAlign w:val="subscript"/>
        </w:rPr>
        <w:t xml:space="preserve"> пм</w:t>
      </w:r>
      <w:r w:rsidRPr="00A832F4">
        <w:t xml:space="preserve"> - количество принтеров, многофункциональных устройств, копировальных аппаратов и иной оргтехники по i-й должности в соответствии с нормативами </w:t>
      </w:r>
      <w:r w:rsidRPr="00A832F4">
        <w:rPr>
          <w:rFonts w:eastAsia="Calibri"/>
        </w:rPr>
        <w:t>местной администрации, муниципальных органов</w:t>
      </w:r>
      <w:r w:rsidRPr="00A832F4">
        <w:t>;</w:t>
      </w:r>
    </w:p>
    <w:p w:rsidR="00E246EB" w:rsidRPr="00A832F4" w:rsidRDefault="00E246EB" w:rsidP="00E246EB">
      <w:pPr>
        <w:autoSpaceDE w:val="0"/>
        <w:autoSpaceDN w:val="0"/>
        <w:adjustRightInd w:val="0"/>
        <w:ind w:firstLine="709"/>
        <w:jc w:val="both"/>
      </w:pPr>
      <w:r w:rsidRPr="00A832F4">
        <w:rPr>
          <w:noProof/>
          <w:position w:val="-12"/>
        </w:rPr>
        <w:drawing>
          <wp:inline distT="0" distB="0" distL="0" distR="0">
            <wp:extent cx="371475" cy="323850"/>
            <wp:effectExtent l="0" t="0" r="9525" b="0"/>
            <wp:docPr id="335" name="Рисунок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t xml:space="preserve"> - цена 1 i-</w:t>
      </w:r>
      <w:proofErr w:type="spellStart"/>
      <w:r w:rsidRPr="00A832F4">
        <w:t>го</w:t>
      </w:r>
      <w:proofErr w:type="spellEnd"/>
      <w:r w:rsidRPr="00A832F4">
        <w:t xml:space="preserve"> типа принтера, многофункционального устройства, копировального аппарата и иной оргтехники в соответствии с нормативами </w:t>
      </w:r>
      <w:r w:rsidRPr="00A832F4">
        <w:rPr>
          <w:rFonts w:eastAsia="Calibri"/>
        </w:rPr>
        <w:t>местной администрации, муниципальных органов</w:t>
      </w:r>
      <w:r w:rsidRPr="00A832F4">
        <w:t>.</w:t>
      </w:r>
    </w:p>
    <w:tbl>
      <w:tblPr>
        <w:tblStyle w:val="a7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2693"/>
        <w:gridCol w:w="1843"/>
        <w:gridCol w:w="1701"/>
        <w:gridCol w:w="1984"/>
      </w:tblGrid>
      <w:tr w:rsidR="00AB5E1A" w:rsidRPr="00A832F4" w:rsidTr="009677B2">
        <w:tc>
          <w:tcPr>
            <w:tcW w:w="1702" w:type="dxa"/>
          </w:tcPr>
          <w:p w:rsidR="00E246EB" w:rsidRPr="00A832F4" w:rsidRDefault="00E246EB" w:rsidP="00E35B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  <w:tc>
          <w:tcPr>
            <w:tcW w:w="2693" w:type="dxa"/>
          </w:tcPr>
          <w:p w:rsidR="00E246EB" w:rsidRPr="00A832F4" w:rsidRDefault="00E246EB" w:rsidP="00E35B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Наименование основных средств</w:t>
            </w:r>
          </w:p>
        </w:tc>
        <w:tc>
          <w:tcPr>
            <w:tcW w:w="1843" w:type="dxa"/>
          </w:tcPr>
          <w:p w:rsidR="00E246EB" w:rsidRPr="00A832F4" w:rsidRDefault="00E246EB" w:rsidP="00E35B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</w:tcPr>
          <w:p w:rsidR="00E246EB" w:rsidRPr="00A832F4" w:rsidRDefault="00E246EB" w:rsidP="00E35B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Срок полезного использования</w:t>
            </w:r>
            <w:r w:rsidR="00A52707"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 (лет)</w:t>
            </w:r>
          </w:p>
        </w:tc>
        <w:tc>
          <w:tcPr>
            <w:tcW w:w="1984" w:type="dxa"/>
          </w:tcPr>
          <w:p w:rsidR="00E246EB" w:rsidRPr="00A832F4" w:rsidRDefault="00E246EB" w:rsidP="00E35B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Предельная цена за единицу</w:t>
            </w:r>
          </w:p>
        </w:tc>
      </w:tr>
      <w:tr w:rsidR="00AB5E1A" w:rsidRPr="00A832F4" w:rsidTr="009677B2">
        <w:tc>
          <w:tcPr>
            <w:tcW w:w="1702" w:type="dxa"/>
          </w:tcPr>
          <w:p w:rsidR="00E246EB" w:rsidRPr="00A832F4" w:rsidRDefault="00E246EB" w:rsidP="00E35B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Все группы должностей</w:t>
            </w:r>
          </w:p>
        </w:tc>
        <w:tc>
          <w:tcPr>
            <w:tcW w:w="2693" w:type="dxa"/>
          </w:tcPr>
          <w:p w:rsidR="00E246EB" w:rsidRPr="00A832F4" w:rsidRDefault="00E246EB" w:rsidP="00E35B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устройство А4</w:t>
            </w:r>
          </w:p>
        </w:tc>
        <w:tc>
          <w:tcPr>
            <w:tcW w:w="1843" w:type="dxa"/>
          </w:tcPr>
          <w:p w:rsidR="00E246EB" w:rsidRPr="00A832F4" w:rsidRDefault="00E246EB" w:rsidP="00E35B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701" w:type="dxa"/>
          </w:tcPr>
          <w:p w:rsidR="00E246EB" w:rsidRPr="00A832F4" w:rsidRDefault="006B66B0" w:rsidP="00E35B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E246EB" w:rsidRPr="00A832F4" w:rsidRDefault="00E246EB" w:rsidP="006B6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981D6D" w:rsidRPr="00A832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  <w:r w:rsidRPr="00A832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B5E1A" w:rsidRPr="00A832F4" w:rsidTr="009677B2">
        <w:trPr>
          <w:trHeight w:val="858"/>
        </w:trPr>
        <w:tc>
          <w:tcPr>
            <w:tcW w:w="1702" w:type="dxa"/>
          </w:tcPr>
          <w:p w:rsidR="00E246EB" w:rsidRPr="00A832F4" w:rsidRDefault="00E246EB" w:rsidP="00E246EB">
            <w:r w:rsidRPr="00A832F4">
              <w:t>Все группы должностей</w:t>
            </w:r>
          </w:p>
        </w:tc>
        <w:tc>
          <w:tcPr>
            <w:tcW w:w="2693" w:type="dxa"/>
          </w:tcPr>
          <w:p w:rsidR="00E246EB" w:rsidRPr="00A832F4" w:rsidRDefault="00E246EB" w:rsidP="00E24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Источник бесперебойного питания</w:t>
            </w:r>
          </w:p>
        </w:tc>
        <w:tc>
          <w:tcPr>
            <w:tcW w:w="1843" w:type="dxa"/>
          </w:tcPr>
          <w:p w:rsidR="00E246EB" w:rsidRPr="00A832F4" w:rsidRDefault="00E246EB" w:rsidP="00E24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1 компьютер</w:t>
            </w:r>
          </w:p>
        </w:tc>
        <w:tc>
          <w:tcPr>
            <w:tcW w:w="1701" w:type="dxa"/>
          </w:tcPr>
          <w:p w:rsidR="00E246EB" w:rsidRPr="00A832F4" w:rsidRDefault="006B66B0" w:rsidP="00E24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E246EB" w:rsidRPr="00A832F4" w:rsidRDefault="00E246EB" w:rsidP="00E24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Не более 6 000,0</w:t>
            </w:r>
            <w:r w:rsidRPr="00A832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B5E1A" w:rsidRPr="00A832F4" w:rsidTr="009677B2">
        <w:tc>
          <w:tcPr>
            <w:tcW w:w="1702" w:type="dxa"/>
          </w:tcPr>
          <w:p w:rsidR="00E246EB" w:rsidRPr="00A832F4" w:rsidRDefault="00E246EB" w:rsidP="00E246EB">
            <w:r w:rsidRPr="00A832F4">
              <w:t>Все группы должностей</w:t>
            </w:r>
          </w:p>
        </w:tc>
        <w:tc>
          <w:tcPr>
            <w:tcW w:w="2693" w:type="dxa"/>
          </w:tcPr>
          <w:p w:rsidR="00E246EB" w:rsidRPr="00A832F4" w:rsidRDefault="00E246EB" w:rsidP="00E24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Коммутатор</w:t>
            </w:r>
          </w:p>
        </w:tc>
        <w:tc>
          <w:tcPr>
            <w:tcW w:w="1843" w:type="dxa"/>
          </w:tcPr>
          <w:p w:rsidR="00E246EB" w:rsidRPr="00A832F4" w:rsidRDefault="00E246EB" w:rsidP="00E24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701" w:type="dxa"/>
          </w:tcPr>
          <w:p w:rsidR="00E246EB" w:rsidRPr="00A832F4" w:rsidRDefault="006B66B0" w:rsidP="00E24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E246EB" w:rsidRPr="00A832F4" w:rsidRDefault="00E246EB" w:rsidP="00E24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Не более 16 000,0</w:t>
            </w:r>
            <w:r w:rsidRPr="00A832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B5E1A" w:rsidRPr="00A832F4" w:rsidTr="009677B2">
        <w:tc>
          <w:tcPr>
            <w:tcW w:w="1702" w:type="dxa"/>
          </w:tcPr>
          <w:p w:rsidR="006B66B0" w:rsidRPr="00A832F4" w:rsidRDefault="006B66B0" w:rsidP="00E246EB">
            <w:r w:rsidRPr="00A832F4">
              <w:t>Все группы должностей</w:t>
            </w:r>
          </w:p>
        </w:tc>
        <w:tc>
          <w:tcPr>
            <w:tcW w:w="2693" w:type="dxa"/>
          </w:tcPr>
          <w:p w:rsidR="006B66B0" w:rsidRPr="00A832F4" w:rsidRDefault="006B66B0" w:rsidP="00E24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1843" w:type="dxa"/>
          </w:tcPr>
          <w:p w:rsidR="006B66B0" w:rsidRPr="00A832F4" w:rsidRDefault="006B66B0" w:rsidP="00E24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701" w:type="dxa"/>
          </w:tcPr>
          <w:p w:rsidR="006B66B0" w:rsidRPr="00A832F4" w:rsidRDefault="006B66B0" w:rsidP="00E24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6B66B0" w:rsidRPr="00A832F4" w:rsidRDefault="006B66B0" w:rsidP="00C06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Не более 2</w:t>
            </w:r>
            <w:r w:rsidR="00C06508" w:rsidRPr="00A832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  <w:r w:rsidRPr="00A832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B5E1A" w:rsidRPr="00A832F4" w:rsidTr="009677B2">
        <w:tc>
          <w:tcPr>
            <w:tcW w:w="1702" w:type="dxa"/>
          </w:tcPr>
          <w:p w:rsidR="0040326E" w:rsidRPr="00A832F4" w:rsidRDefault="006B66B0" w:rsidP="00E246EB">
            <w:r w:rsidRPr="00A832F4">
              <w:t>Все группы должностей</w:t>
            </w:r>
          </w:p>
        </w:tc>
        <w:tc>
          <w:tcPr>
            <w:tcW w:w="2693" w:type="dxa"/>
          </w:tcPr>
          <w:p w:rsidR="0040326E" w:rsidRPr="00A832F4" w:rsidRDefault="006B66B0" w:rsidP="00E24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Сканер</w:t>
            </w:r>
          </w:p>
        </w:tc>
        <w:tc>
          <w:tcPr>
            <w:tcW w:w="1843" w:type="dxa"/>
          </w:tcPr>
          <w:p w:rsidR="0040326E" w:rsidRPr="00A832F4" w:rsidRDefault="006B66B0" w:rsidP="00E24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701" w:type="dxa"/>
          </w:tcPr>
          <w:p w:rsidR="0040326E" w:rsidRPr="00A832F4" w:rsidRDefault="006B66B0" w:rsidP="00E24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40326E" w:rsidRPr="00A832F4" w:rsidRDefault="006B66B0" w:rsidP="00C06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Не более 2</w:t>
            </w:r>
            <w:r w:rsidR="00C06508" w:rsidRPr="00A832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  <w:r w:rsidRPr="00A832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B5E1A" w:rsidRPr="00A832F4" w:rsidTr="009677B2">
        <w:tc>
          <w:tcPr>
            <w:tcW w:w="1702" w:type="dxa"/>
          </w:tcPr>
          <w:p w:rsidR="006B66B0" w:rsidRPr="00A832F4" w:rsidRDefault="009677B2" w:rsidP="00E246EB">
            <w:r w:rsidRPr="00A832F4">
              <w:t>Все группы должностей</w:t>
            </w:r>
          </w:p>
        </w:tc>
        <w:tc>
          <w:tcPr>
            <w:tcW w:w="2693" w:type="dxa"/>
          </w:tcPr>
          <w:p w:rsidR="006B66B0" w:rsidRPr="00A832F4" w:rsidRDefault="009677B2" w:rsidP="00E24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Смартфон</w:t>
            </w:r>
          </w:p>
        </w:tc>
        <w:tc>
          <w:tcPr>
            <w:tcW w:w="1843" w:type="dxa"/>
          </w:tcPr>
          <w:p w:rsidR="006B66B0" w:rsidRPr="00A832F4" w:rsidRDefault="009677B2" w:rsidP="00E24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701" w:type="dxa"/>
          </w:tcPr>
          <w:p w:rsidR="006B66B0" w:rsidRPr="00A832F4" w:rsidRDefault="009677B2" w:rsidP="00E24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9677B2" w:rsidRPr="00A832F4" w:rsidRDefault="009677B2" w:rsidP="00967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6B66B0" w:rsidRPr="00A832F4" w:rsidRDefault="009677B2" w:rsidP="00967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</w:tr>
      <w:tr w:rsidR="00AB5E1A" w:rsidRPr="00A832F4" w:rsidTr="009677B2">
        <w:tc>
          <w:tcPr>
            <w:tcW w:w="1702" w:type="dxa"/>
          </w:tcPr>
          <w:p w:rsidR="009677B2" w:rsidRPr="00A832F4" w:rsidRDefault="009677B2" w:rsidP="009677B2">
            <w:r w:rsidRPr="00A832F4">
              <w:t>Все группы должностей</w:t>
            </w:r>
          </w:p>
        </w:tc>
        <w:tc>
          <w:tcPr>
            <w:tcW w:w="2693" w:type="dxa"/>
          </w:tcPr>
          <w:p w:rsidR="009677B2" w:rsidRPr="00A832F4" w:rsidRDefault="009677B2" w:rsidP="00967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Акустическая система</w:t>
            </w:r>
          </w:p>
        </w:tc>
        <w:tc>
          <w:tcPr>
            <w:tcW w:w="1843" w:type="dxa"/>
          </w:tcPr>
          <w:p w:rsidR="009677B2" w:rsidRPr="00A832F4" w:rsidRDefault="009677B2" w:rsidP="00967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701" w:type="dxa"/>
          </w:tcPr>
          <w:p w:rsidR="009677B2" w:rsidRPr="00A832F4" w:rsidRDefault="009677B2" w:rsidP="00967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9677B2" w:rsidRPr="00A832F4" w:rsidRDefault="009677B2" w:rsidP="00967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981D6D" w:rsidRPr="00A832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1000</w:t>
            </w: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B5E1A" w:rsidRPr="00A832F4" w:rsidTr="009677B2">
        <w:tc>
          <w:tcPr>
            <w:tcW w:w="1702" w:type="dxa"/>
          </w:tcPr>
          <w:p w:rsidR="00AB5E1A" w:rsidRPr="00A832F4" w:rsidRDefault="00AB5E1A" w:rsidP="00AB5E1A">
            <w:r w:rsidRPr="00A832F4">
              <w:t>Все группы должностей</w:t>
            </w:r>
          </w:p>
        </w:tc>
        <w:tc>
          <w:tcPr>
            <w:tcW w:w="2693" w:type="dxa"/>
          </w:tcPr>
          <w:p w:rsidR="00AB5E1A" w:rsidRPr="00A832F4" w:rsidRDefault="00AB5E1A" w:rsidP="00AB5E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Сетевой фильтр</w:t>
            </w:r>
          </w:p>
        </w:tc>
        <w:tc>
          <w:tcPr>
            <w:tcW w:w="1843" w:type="dxa"/>
          </w:tcPr>
          <w:p w:rsidR="00AB5E1A" w:rsidRPr="00A832F4" w:rsidRDefault="00AB5E1A" w:rsidP="00AB5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701" w:type="dxa"/>
          </w:tcPr>
          <w:p w:rsidR="00AB5E1A" w:rsidRPr="00A832F4" w:rsidRDefault="00AB5E1A" w:rsidP="00AB5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AB5E1A" w:rsidRPr="00A832F4" w:rsidRDefault="00AB5E1A" w:rsidP="00AB5E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Не более 500,00</w:t>
            </w:r>
          </w:p>
        </w:tc>
      </w:tr>
      <w:tr w:rsidR="00AB5E1A" w:rsidRPr="00A832F4" w:rsidTr="009677B2">
        <w:tc>
          <w:tcPr>
            <w:tcW w:w="1702" w:type="dxa"/>
          </w:tcPr>
          <w:p w:rsidR="00AB5E1A" w:rsidRPr="00A832F4" w:rsidRDefault="00AB5E1A" w:rsidP="00AB5E1A">
            <w:r w:rsidRPr="00A832F4">
              <w:t>Все группы должностей</w:t>
            </w:r>
          </w:p>
        </w:tc>
        <w:tc>
          <w:tcPr>
            <w:tcW w:w="2693" w:type="dxa"/>
          </w:tcPr>
          <w:p w:rsidR="00AB5E1A" w:rsidRPr="00A832F4" w:rsidRDefault="00AB5E1A" w:rsidP="00AB5E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Настольная лампа</w:t>
            </w:r>
          </w:p>
        </w:tc>
        <w:tc>
          <w:tcPr>
            <w:tcW w:w="1843" w:type="dxa"/>
          </w:tcPr>
          <w:p w:rsidR="00AB5E1A" w:rsidRPr="00A832F4" w:rsidRDefault="00AB5E1A" w:rsidP="00AB5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701" w:type="dxa"/>
          </w:tcPr>
          <w:p w:rsidR="00AB5E1A" w:rsidRPr="00A832F4" w:rsidRDefault="00AB5E1A" w:rsidP="00AB5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AB5E1A" w:rsidRPr="00A832F4" w:rsidRDefault="00AB5E1A" w:rsidP="00AB5E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Не более 2000,00</w:t>
            </w:r>
          </w:p>
        </w:tc>
      </w:tr>
    </w:tbl>
    <w:p w:rsidR="00E246EB" w:rsidRPr="00A832F4" w:rsidRDefault="00E246EB" w:rsidP="00E246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sz w:val="24"/>
          <w:szCs w:val="24"/>
        </w:rPr>
        <w:t xml:space="preserve">Затраты в год не более- </w:t>
      </w:r>
      <w:r w:rsidR="00981D6D" w:rsidRPr="00A832F4">
        <w:rPr>
          <w:rFonts w:ascii="Times New Roman" w:hAnsi="Times New Roman" w:cs="Times New Roman"/>
          <w:sz w:val="24"/>
          <w:szCs w:val="24"/>
        </w:rPr>
        <w:t>40</w:t>
      </w:r>
      <w:r w:rsidR="009677B2" w:rsidRPr="00A832F4">
        <w:rPr>
          <w:rFonts w:ascii="Times New Roman" w:hAnsi="Times New Roman" w:cs="Times New Roman"/>
          <w:sz w:val="24"/>
          <w:szCs w:val="24"/>
        </w:rPr>
        <w:t>0</w:t>
      </w:r>
      <w:r w:rsidRPr="00A832F4">
        <w:rPr>
          <w:rFonts w:ascii="Times New Roman" w:hAnsi="Times New Roman" w:cs="Times New Roman"/>
          <w:sz w:val="24"/>
          <w:szCs w:val="24"/>
        </w:rPr>
        <w:t>000,00 рублей в год</w:t>
      </w:r>
    </w:p>
    <w:p w:rsidR="00E246EB" w:rsidRPr="00A832F4" w:rsidRDefault="00E246EB" w:rsidP="00E246EB">
      <w:pPr>
        <w:autoSpaceDE w:val="0"/>
        <w:autoSpaceDN w:val="0"/>
        <w:adjustRightInd w:val="0"/>
        <w:ind w:firstLine="709"/>
        <w:jc w:val="both"/>
      </w:pPr>
    </w:p>
    <w:p w:rsidR="00E246EB" w:rsidRPr="00A832F4" w:rsidRDefault="00E246EB" w:rsidP="00E246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b/>
          <w:sz w:val="24"/>
          <w:szCs w:val="24"/>
        </w:rPr>
        <w:t>13. Затраты на приобретение планшетных компьютеров</w:t>
      </w:r>
      <w:r w:rsidRPr="00A832F4">
        <w:rPr>
          <w:rFonts w:ascii="Times New Roman" w:hAnsi="Times New Roman" w:cs="Times New Roman"/>
          <w:sz w:val="24"/>
          <w:szCs w:val="24"/>
        </w:rPr>
        <w:t xml:space="preserve"> (</w:t>
      </w:r>
      <w:r w:rsidRPr="00A832F4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52425" cy="266700"/>
            <wp:effectExtent l="0" t="0" r="9525" b="0"/>
            <wp:docPr id="330" name="Рисунок 330" descr="base_1_170190_5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base_1_170190_586"/>
                    <pic:cNvPicPr preferRelativeResize="0">
                      <a:picLocks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E246EB" w:rsidRPr="00A832F4" w:rsidRDefault="00E246EB" w:rsidP="00E246E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676400" cy="476250"/>
            <wp:effectExtent l="0" t="0" r="0" b="0"/>
            <wp:docPr id="329" name="Рисунок 329" descr="base_1_170190_5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base_1_170190_587"/>
                    <pic:cNvPicPr preferRelativeResize="0">
                      <a:picLocks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>,</w:t>
      </w:r>
    </w:p>
    <w:p w:rsidR="00E246EB" w:rsidRPr="00A832F4" w:rsidRDefault="00E246EB" w:rsidP="00E246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noProof/>
          <w:position w:val="-14"/>
          <w:sz w:val="24"/>
          <w:szCs w:val="24"/>
        </w:rPr>
        <w:lastRenderedPageBreak/>
        <w:drawing>
          <wp:inline distT="0" distB="0" distL="0" distR="0">
            <wp:extent cx="504825" cy="304800"/>
            <wp:effectExtent l="0" t="0" r="9525" b="0"/>
            <wp:docPr id="328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 xml:space="preserve"> - количество планшетных компьютеров по i-й должности в соответствии с нормативами </w:t>
      </w:r>
      <w:r w:rsidRPr="00A832F4">
        <w:rPr>
          <w:rFonts w:ascii="Times New Roman" w:eastAsia="Calibri" w:hAnsi="Times New Roman" w:cs="Times New Roman"/>
          <w:sz w:val="24"/>
          <w:szCs w:val="24"/>
        </w:rPr>
        <w:t>местной администрации, муниципальных органов</w:t>
      </w:r>
      <w:r w:rsidRPr="00A832F4">
        <w:rPr>
          <w:rFonts w:ascii="Times New Roman" w:hAnsi="Times New Roman" w:cs="Times New Roman"/>
          <w:sz w:val="24"/>
          <w:szCs w:val="24"/>
        </w:rPr>
        <w:t>;</w:t>
      </w:r>
    </w:p>
    <w:p w:rsidR="00E246EB" w:rsidRPr="00A832F4" w:rsidRDefault="00E246EB" w:rsidP="00E246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81000" cy="266700"/>
            <wp:effectExtent l="0" t="0" r="0" b="0"/>
            <wp:docPr id="327" name="Рисунок 327" descr="base_1_170190_5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base_1_170190_589"/>
                    <pic:cNvPicPr preferRelativeResize="0">
                      <a:picLocks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 xml:space="preserve"> - цена 1 планшетного компьютера по i-й должности в соответствии с нормативами </w:t>
      </w:r>
      <w:r w:rsidRPr="00A832F4">
        <w:rPr>
          <w:rFonts w:ascii="Times New Roman" w:eastAsia="Calibri" w:hAnsi="Times New Roman" w:cs="Times New Roman"/>
          <w:sz w:val="24"/>
          <w:szCs w:val="24"/>
        </w:rPr>
        <w:t>местной администрации, муниципальных органов</w:t>
      </w:r>
      <w:r w:rsidRPr="00A832F4">
        <w:rPr>
          <w:rFonts w:ascii="Times New Roman" w:hAnsi="Times New Roman" w:cs="Times New Roman"/>
          <w:sz w:val="24"/>
          <w:szCs w:val="24"/>
        </w:rPr>
        <w:t>.</w:t>
      </w:r>
    </w:p>
    <w:p w:rsidR="00E246EB" w:rsidRPr="00A832F4" w:rsidRDefault="00E246EB" w:rsidP="00E246EB">
      <w:pPr>
        <w:autoSpaceDE w:val="0"/>
        <w:autoSpaceDN w:val="0"/>
        <w:adjustRightInd w:val="0"/>
        <w:ind w:firstLine="709"/>
        <w:jc w:val="both"/>
      </w:pPr>
    </w:p>
    <w:tbl>
      <w:tblPr>
        <w:tblStyle w:val="a7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2693"/>
        <w:gridCol w:w="1843"/>
        <w:gridCol w:w="1701"/>
        <w:gridCol w:w="1984"/>
      </w:tblGrid>
      <w:tr w:rsidR="00E246EB" w:rsidRPr="00A832F4" w:rsidTr="00E35B36">
        <w:tc>
          <w:tcPr>
            <w:tcW w:w="1702" w:type="dxa"/>
          </w:tcPr>
          <w:p w:rsidR="00E246EB" w:rsidRPr="00A832F4" w:rsidRDefault="00E246EB" w:rsidP="00E35B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  <w:tc>
          <w:tcPr>
            <w:tcW w:w="2693" w:type="dxa"/>
          </w:tcPr>
          <w:p w:rsidR="00E246EB" w:rsidRPr="00A832F4" w:rsidRDefault="00E246EB" w:rsidP="00E35B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Наименование основных средств</w:t>
            </w:r>
          </w:p>
        </w:tc>
        <w:tc>
          <w:tcPr>
            <w:tcW w:w="1843" w:type="dxa"/>
          </w:tcPr>
          <w:p w:rsidR="00E246EB" w:rsidRPr="00A832F4" w:rsidRDefault="00E246EB" w:rsidP="00E35B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</w:tcPr>
          <w:p w:rsidR="00E246EB" w:rsidRPr="00A832F4" w:rsidRDefault="00E246EB" w:rsidP="00E35B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Срок полезного использования</w:t>
            </w:r>
          </w:p>
        </w:tc>
        <w:tc>
          <w:tcPr>
            <w:tcW w:w="1984" w:type="dxa"/>
          </w:tcPr>
          <w:p w:rsidR="00E246EB" w:rsidRPr="00A832F4" w:rsidRDefault="00E246EB" w:rsidP="00E35B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Предельная цена за единицу</w:t>
            </w:r>
          </w:p>
        </w:tc>
      </w:tr>
      <w:tr w:rsidR="00E246EB" w:rsidRPr="00A832F4" w:rsidTr="00E35B36">
        <w:tc>
          <w:tcPr>
            <w:tcW w:w="1702" w:type="dxa"/>
          </w:tcPr>
          <w:p w:rsidR="00E246EB" w:rsidRPr="00A832F4" w:rsidRDefault="00E246EB" w:rsidP="00E35B36">
            <w:r w:rsidRPr="00A832F4">
              <w:t>Все группы должностей</w:t>
            </w:r>
          </w:p>
        </w:tc>
        <w:tc>
          <w:tcPr>
            <w:tcW w:w="2693" w:type="dxa"/>
          </w:tcPr>
          <w:p w:rsidR="00E246EB" w:rsidRPr="00A832F4" w:rsidRDefault="00E246EB" w:rsidP="00E35B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Планшет</w:t>
            </w:r>
          </w:p>
        </w:tc>
        <w:tc>
          <w:tcPr>
            <w:tcW w:w="1843" w:type="dxa"/>
          </w:tcPr>
          <w:p w:rsidR="00E246EB" w:rsidRPr="00A832F4" w:rsidRDefault="00E246EB" w:rsidP="00E35B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701" w:type="dxa"/>
          </w:tcPr>
          <w:p w:rsidR="00E246EB" w:rsidRPr="00A832F4" w:rsidRDefault="009677B2" w:rsidP="00E35B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E246EB" w:rsidRPr="00A832F4" w:rsidRDefault="00E246EB" w:rsidP="00967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9677B2" w:rsidRPr="00A832F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  <w:r w:rsidRPr="00A832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E246EB" w:rsidRPr="00A832F4" w:rsidRDefault="00E246EB" w:rsidP="00E246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sz w:val="24"/>
          <w:szCs w:val="24"/>
        </w:rPr>
        <w:t xml:space="preserve">Затраты в год не более- </w:t>
      </w:r>
      <w:r w:rsidR="009677B2" w:rsidRPr="00A832F4">
        <w:rPr>
          <w:rFonts w:ascii="Times New Roman" w:hAnsi="Times New Roman" w:cs="Times New Roman"/>
          <w:sz w:val="24"/>
          <w:szCs w:val="24"/>
        </w:rPr>
        <w:t>78</w:t>
      </w:r>
      <w:r w:rsidRPr="00A832F4">
        <w:rPr>
          <w:rFonts w:ascii="Times New Roman" w:hAnsi="Times New Roman" w:cs="Times New Roman"/>
          <w:sz w:val="24"/>
          <w:szCs w:val="24"/>
        </w:rPr>
        <w:t>000,00 рублей в год</w:t>
      </w:r>
    </w:p>
    <w:p w:rsidR="00E246EB" w:rsidRPr="00A832F4" w:rsidRDefault="00E246EB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6B0A" w:rsidRPr="00A832F4" w:rsidRDefault="00E246EB" w:rsidP="00D26B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b/>
          <w:sz w:val="24"/>
          <w:szCs w:val="24"/>
        </w:rPr>
        <w:t>14</w:t>
      </w:r>
      <w:r w:rsidR="00D26B0A" w:rsidRPr="00A832F4">
        <w:rPr>
          <w:rFonts w:ascii="Times New Roman" w:hAnsi="Times New Roman" w:cs="Times New Roman"/>
          <w:b/>
          <w:sz w:val="24"/>
          <w:szCs w:val="24"/>
        </w:rPr>
        <w:t>. Затраты на приобретение мониторов</w:t>
      </w:r>
      <w:r w:rsidR="00D26B0A" w:rsidRPr="00A832F4">
        <w:rPr>
          <w:rFonts w:ascii="Times New Roman" w:hAnsi="Times New Roman" w:cs="Times New Roman"/>
          <w:sz w:val="24"/>
          <w:szCs w:val="24"/>
        </w:rPr>
        <w:t xml:space="preserve"> (</w:t>
      </w:r>
      <w:r w:rsidR="00D26B0A" w:rsidRPr="00A832F4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14325" cy="247650"/>
            <wp:effectExtent l="0" t="0" r="9525" b="0"/>
            <wp:docPr id="322" name="Рисунок 322" descr="base_1_170190_5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base_1_170190_594"/>
                    <pic:cNvPicPr preferRelativeResize="0">
                      <a:picLocks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6B0A" w:rsidRPr="00A832F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D26B0A" w:rsidRPr="00A832F4" w:rsidRDefault="00D26B0A" w:rsidP="00D26B0A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62100" cy="476250"/>
            <wp:effectExtent l="0" t="0" r="0" b="0"/>
            <wp:docPr id="321" name="Рисунок 321" descr="base_1_170190_5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base_1_170190_595"/>
                    <pic:cNvPicPr preferRelativeResize="0">
                      <a:picLocks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>,</w:t>
      </w:r>
    </w:p>
    <w:p w:rsidR="00D26B0A" w:rsidRPr="00A832F4" w:rsidRDefault="00D26B0A" w:rsidP="00D26B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sz w:val="24"/>
          <w:szCs w:val="24"/>
        </w:rPr>
        <w:t>где:</w:t>
      </w:r>
    </w:p>
    <w:p w:rsidR="00D26B0A" w:rsidRPr="00A832F4" w:rsidRDefault="00D26B0A" w:rsidP="00D26B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485775" cy="323850"/>
            <wp:effectExtent l="0" t="0" r="9525" b="0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 xml:space="preserve"> - количество мониторов для i-й должности;</w:t>
      </w:r>
    </w:p>
    <w:p w:rsidR="00D26B0A" w:rsidRPr="00A832F4" w:rsidRDefault="00D26B0A" w:rsidP="00D26B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0" t="0" r="9525" b="0"/>
            <wp:docPr id="319" name="Рисунок 319" descr="base_1_170190_5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base_1_170190_597"/>
                    <pic:cNvPicPr preferRelativeResize="0">
                      <a:picLocks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 xml:space="preserve"> - цена одного монитора для i-й должности.</w:t>
      </w:r>
    </w:p>
    <w:p w:rsidR="00D26B0A" w:rsidRPr="00A832F4" w:rsidRDefault="00D26B0A" w:rsidP="00D26B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21"/>
        <w:gridCol w:w="3111"/>
        <w:gridCol w:w="3112"/>
      </w:tblGrid>
      <w:tr w:rsidR="00D26B0A" w:rsidRPr="00A832F4" w:rsidTr="005510E1">
        <w:tc>
          <w:tcPr>
            <w:tcW w:w="3121" w:type="dxa"/>
          </w:tcPr>
          <w:p w:rsidR="00D26B0A" w:rsidRPr="00A832F4" w:rsidRDefault="00D26B0A" w:rsidP="005510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Наименование затрат</w:t>
            </w:r>
          </w:p>
        </w:tc>
        <w:tc>
          <w:tcPr>
            <w:tcW w:w="3111" w:type="dxa"/>
          </w:tcPr>
          <w:p w:rsidR="00D26B0A" w:rsidRPr="00A832F4" w:rsidRDefault="00D26B0A" w:rsidP="005510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мониторов для i-й должности </w:t>
            </w:r>
            <w:r w:rsidRPr="00A832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87680" cy="323215"/>
                  <wp:effectExtent l="0" t="0" r="7620" b="635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2" w:type="dxa"/>
          </w:tcPr>
          <w:p w:rsidR="00D26B0A" w:rsidRPr="00A832F4" w:rsidRDefault="00D26B0A" w:rsidP="005510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цена одного монитора для i-й должности </w:t>
            </w:r>
            <w:r w:rsidRPr="00A832F4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drawing>
                <wp:inline distT="0" distB="0" distL="0" distR="0">
                  <wp:extent cx="352425" cy="247650"/>
                  <wp:effectExtent l="0" t="0" r="9525" b="0"/>
                  <wp:docPr id="44" name="Рисунок 44" descr="base_1_170190_5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base_1_170190_59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B0A" w:rsidRPr="00A832F4" w:rsidTr="005510E1">
        <w:tc>
          <w:tcPr>
            <w:tcW w:w="3121" w:type="dxa"/>
          </w:tcPr>
          <w:p w:rsidR="00D26B0A" w:rsidRPr="00A832F4" w:rsidRDefault="00D26B0A" w:rsidP="005510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Монитор 27</w:t>
            </w:r>
            <w:r w:rsidRPr="00A832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3111" w:type="dxa"/>
          </w:tcPr>
          <w:p w:rsidR="00D26B0A" w:rsidRPr="00A832F4" w:rsidRDefault="00C439C8" w:rsidP="00C439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муниципального служащего высшей, главной, ведущей категории должности</w:t>
            </w:r>
          </w:p>
        </w:tc>
        <w:tc>
          <w:tcPr>
            <w:tcW w:w="3112" w:type="dxa"/>
          </w:tcPr>
          <w:p w:rsidR="00D26B0A" w:rsidRPr="00A832F4" w:rsidRDefault="00D26B0A" w:rsidP="00C439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Не более </w:t>
            </w:r>
            <w:r w:rsidR="00C439C8" w:rsidRPr="00A832F4">
              <w:rPr>
                <w:rFonts w:ascii="Times New Roman" w:hAnsi="Times New Roman" w:cs="Times New Roman"/>
                <w:sz w:val="24"/>
                <w:szCs w:val="24"/>
              </w:rPr>
              <w:t>13000,00</w:t>
            </w:r>
          </w:p>
        </w:tc>
      </w:tr>
      <w:tr w:rsidR="00C439C8" w:rsidRPr="00A832F4" w:rsidTr="005510E1">
        <w:tc>
          <w:tcPr>
            <w:tcW w:w="3121" w:type="dxa"/>
          </w:tcPr>
          <w:p w:rsidR="00C439C8" w:rsidRPr="00A832F4" w:rsidRDefault="00C439C8" w:rsidP="00C439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Монитор 22</w:t>
            </w:r>
            <w:r w:rsidRPr="00A832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3111" w:type="dxa"/>
          </w:tcPr>
          <w:p w:rsidR="00C439C8" w:rsidRPr="00A832F4" w:rsidRDefault="00C439C8" w:rsidP="00C439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муниципального служащего старшей, младшей категории должности</w:t>
            </w:r>
          </w:p>
        </w:tc>
        <w:tc>
          <w:tcPr>
            <w:tcW w:w="3112" w:type="dxa"/>
          </w:tcPr>
          <w:p w:rsidR="00C439C8" w:rsidRPr="00A832F4" w:rsidRDefault="00C439C8" w:rsidP="00C439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>Не более 9000,00</w:t>
            </w:r>
          </w:p>
        </w:tc>
      </w:tr>
      <w:tr w:rsidR="00D26B0A" w:rsidRPr="00A832F4" w:rsidTr="005510E1">
        <w:tc>
          <w:tcPr>
            <w:tcW w:w="9344" w:type="dxa"/>
            <w:gridSpan w:val="3"/>
          </w:tcPr>
          <w:p w:rsidR="003339FD" w:rsidRPr="00A832F4" w:rsidRDefault="003339FD" w:rsidP="003339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в год не более- </w:t>
            </w:r>
            <w:r w:rsidR="003D13F6" w:rsidRPr="00A832F4">
              <w:rPr>
                <w:rFonts w:ascii="Times New Roman" w:hAnsi="Times New Roman" w:cs="Times New Roman"/>
                <w:sz w:val="24"/>
                <w:szCs w:val="24"/>
              </w:rPr>
              <w:t>110000,00</w:t>
            </w:r>
            <w:r w:rsidRPr="00A832F4">
              <w:rPr>
                <w:rFonts w:ascii="Times New Roman" w:hAnsi="Times New Roman" w:cs="Times New Roman"/>
                <w:sz w:val="24"/>
                <w:szCs w:val="24"/>
              </w:rPr>
              <w:t xml:space="preserve"> рублей в год</w:t>
            </w:r>
          </w:p>
          <w:p w:rsidR="00D26B0A" w:rsidRPr="00A832F4" w:rsidRDefault="00D26B0A" w:rsidP="00C439C8"/>
        </w:tc>
      </w:tr>
    </w:tbl>
    <w:p w:rsidR="00C439C8" w:rsidRPr="00A832F4" w:rsidRDefault="00C439C8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4E6" w:rsidRPr="00A832F4" w:rsidRDefault="00D26B0A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b/>
          <w:sz w:val="24"/>
          <w:szCs w:val="24"/>
        </w:rPr>
        <w:t>1</w:t>
      </w:r>
      <w:r w:rsidR="00E246EB" w:rsidRPr="00A832F4">
        <w:rPr>
          <w:rFonts w:ascii="Times New Roman" w:hAnsi="Times New Roman" w:cs="Times New Roman"/>
          <w:b/>
          <w:sz w:val="24"/>
          <w:szCs w:val="24"/>
        </w:rPr>
        <w:t>5</w:t>
      </w:r>
      <w:r w:rsidR="000834E6" w:rsidRPr="00A832F4">
        <w:rPr>
          <w:rFonts w:ascii="Times New Roman" w:hAnsi="Times New Roman" w:cs="Times New Roman"/>
          <w:b/>
          <w:sz w:val="24"/>
          <w:szCs w:val="24"/>
        </w:rPr>
        <w:t>. Затраты на приобретение других запасных частей для вычислительной техники</w:t>
      </w:r>
      <w:r w:rsidR="000834E6" w:rsidRPr="00A832F4">
        <w:rPr>
          <w:rFonts w:ascii="Times New Roman" w:hAnsi="Times New Roman" w:cs="Times New Roman"/>
          <w:sz w:val="24"/>
          <w:szCs w:val="24"/>
        </w:rPr>
        <w:t xml:space="preserve"> (</w:t>
      </w:r>
      <w:r w:rsidR="000834E6" w:rsidRPr="00A832F4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1305" cy="251460"/>
            <wp:effectExtent l="0" t="0" r="0" b="0"/>
            <wp:docPr id="2" name="Рисунок 322" descr="base_32851_170190_6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base_32851_170190_602"/>
                    <pic:cNvPicPr preferRelativeResize="0">
                      <a:picLocks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A832F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A832F4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32F4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07490" cy="472440"/>
            <wp:effectExtent l="0" t="0" r="0" b="0"/>
            <wp:docPr id="3" name="Рисунок 321" descr="base_32851_170190_6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base_32851_170190_603"/>
                    <pic:cNvPicPr preferRelativeResize="0">
                      <a:picLocks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F4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51790" cy="251460"/>
            <wp:effectExtent l="0" t="0" r="0" b="0"/>
            <wp:docPr id="4" name="Рисунок 320" descr="base_32851_170190_6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base_32851_170190_604"/>
                    <pic:cNvPicPr preferRelativeResize="0">
                      <a:picLocks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11785" cy="251460"/>
            <wp:effectExtent l="0" t="0" r="0" b="0"/>
            <wp:docPr id="5" name="Рисунок 319" descr="base_32851_170190_6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base_32851_170190_605"/>
                    <pic:cNvPicPr preferRelativeResize="0">
                      <a:picLocks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1 единицы i-й запасной части для вычислительной техники.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21"/>
        <w:gridCol w:w="3111"/>
        <w:gridCol w:w="3112"/>
      </w:tblGrid>
      <w:tr w:rsidR="000834E6" w:rsidRPr="0067359F" w:rsidTr="00F53C08">
        <w:tc>
          <w:tcPr>
            <w:tcW w:w="312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Наименование затрат</w:t>
            </w:r>
          </w:p>
        </w:tc>
        <w:tc>
          <w:tcPr>
            <w:tcW w:w="311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Количество i-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носителя </w:t>
            </w:r>
            <w:proofErr w:type="gram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информации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51790" cy="251460"/>
                  <wp:effectExtent l="0" t="0" r="0" b="0"/>
                  <wp:docPr id="6" name="Рисунок 320" descr="base_32851_170190_6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base_32851_170190_60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03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="008603FD">
              <w:rPr>
                <w:rFonts w:ascii="Times New Roman" w:hAnsi="Times New Roman" w:cs="Times New Roman"/>
                <w:sz w:val="24"/>
                <w:szCs w:val="24"/>
              </w:rPr>
              <w:t>штук).</w:t>
            </w:r>
          </w:p>
        </w:tc>
        <w:tc>
          <w:tcPr>
            <w:tcW w:w="3112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Цена 1 единицы i-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носителя </w:t>
            </w:r>
            <w:proofErr w:type="gram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11785" cy="251460"/>
                  <wp:effectExtent l="0" t="0" r="0" b="0"/>
                  <wp:docPr id="9" name="Рисунок 319" descr="base_32851_170190_6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base_32851_170190_6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03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="008603FD">
              <w:rPr>
                <w:rFonts w:ascii="Times New Roman" w:hAnsi="Times New Roman" w:cs="Times New Roman"/>
                <w:sz w:val="24"/>
                <w:szCs w:val="24"/>
              </w:rPr>
              <w:t>рублей).</w:t>
            </w:r>
          </w:p>
        </w:tc>
      </w:tr>
      <w:tr w:rsidR="000834E6" w:rsidRPr="004272F2" w:rsidTr="00F53C08">
        <w:tc>
          <w:tcPr>
            <w:tcW w:w="3121" w:type="dxa"/>
          </w:tcPr>
          <w:p w:rsidR="000834E6" w:rsidRPr="003D13F6" w:rsidRDefault="000834E6" w:rsidP="00B34E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Мышь </w:t>
            </w:r>
            <w:r w:rsidR="00E665CA">
              <w:rPr>
                <w:rFonts w:ascii="Times New Roman" w:hAnsi="Times New Roman" w:cs="Times New Roman"/>
                <w:sz w:val="24"/>
                <w:szCs w:val="24"/>
              </w:rPr>
              <w:t>проводная</w:t>
            </w:r>
          </w:p>
        </w:tc>
        <w:tc>
          <w:tcPr>
            <w:tcW w:w="3111" w:type="dxa"/>
          </w:tcPr>
          <w:p w:rsidR="000834E6" w:rsidRPr="003D13F6" w:rsidRDefault="00C439C8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F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2" w:type="dxa"/>
          </w:tcPr>
          <w:p w:rsidR="000834E6" w:rsidRPr="003D13F6" w:rsidRDefault="000834E6" w:rsidP="00F53C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3F6">
              <w:rPr>
                <w:rFonts w:ascii="Times New Roman" w:hAnsi="Times New Roman" w:cs="Times New Roman"/>
                <w:sz w:val="24"/>
                <w:szCs w:val="24"/>
              </w:rPr>
              <w:t>Не более 5</w:t>
            </w:r>
            <w:r w:rsidR="00981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 w:rsidRPr="003D13F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674C04" w:rsidRPr="003D1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665CA" w:rsidRPr="004272F2" w:rsidTr="00F53C08">
        <w:tc>
          <w:tcPr>
            <w:tcW w:w="3121" w:type="dxa"/>
          </w:tcPr>
          <w:p w:rsidR="00E665CA" w:rsidRPr="003D13F6" w:rsidRDefault="00E665CA" w:rsidP="00E665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F6">
              <w:rPr>
                <w:rFonts w:ascii="Times New Roman" w:hAnsi="Times New Roman" w:cs="Times New Roman"/>
                <w:sz w:val="24"/>
                <w:szCs w:val="24"/>
              </w:rPr>
              <w:t xml:space="preserve">Мышь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беспроводная</w:t>
            </w:r>
          </w:p>
        </w:tc>
        <w:tc>
          <w:tcPr>
            <w:tcW w:w="3111" w:type="dxa"/>
          </w:tcPr>
          <w:p w:rsidR="00E665CA" w:rsidRPr="003D13F6" w:rsidRDefault="00E665CA" w:rsidP="00E665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2" w:type="dxa"/>
          </w:tcPr>
          <w:p w:rsidR="00E665CA" w:rsidRPr="003D13F6" w:rsidRDefault="00E665CA" w:rsidP="00E665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3F6">
              <w:rPr>
                <w:rFonts w:ascii="Times New Roman" w:hAnsi="Times New Roman" w:cs="Times New Roman"/>
                <w:sz w:val="24"/>
                <w:szCs w:val="24"/>
              </w:rPr>
              <w:t>Не более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81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 w:rsidRPr="003D13F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3D1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834E6" w:rsidRPr="004272F2" w:rsidTr="00F53C08">
        <w:tc>
          <w:tcPr>
            <w:tcW w:w="3121" w:type="dxa"/>
          </w:tcPr>
          <w:p w:rsidR="000834E6" w:rsidRPr="003D13F6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F6">
              <w:rPr>
                <w:rFonts w:ascii="Times New Roman" w:hAnsi="Times New Roman" w:cs="Times New Roman"/>
                <w:sz w:val="24"/>
                <w:szCs w:val="24"/>
              </w:rPr>
              <w:t>Клавиатура</w:t>
            </w:r>
          </w:p>
        </w:tc>
        <w:tc>
          <w:tcPr>
            <w:tcW w:w="3111" w:type="dxa"/>
          </w:tcPr>
          <w:p w:rsidR="000834E6" w:rsidRPr="003D13F6" w:rsidRDefault="00C439C8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F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2" w:type="dxa"/>
          </w:tcPr>
          <w:p w:rsidR="000834E6" w:rsidRPr="003D13F6" w:rsidRDefault="000834E6" w:rsidP="00F53C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3F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F53C08" w:rsidRPr="003D1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81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 w:rsidRPr="003D13F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674C04" w:rsidRPr="003D1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185BCE" w:rsidRPr="004272F2" w:rsidTr="00F53C08">
        <w:tc>
          <w:tcPr>
            <w:tcW w:w="3121" w:type="dxa"/>
          </w:tcPr>
          <w:p w:rsidR="00185BCE" w:rsidRPr="00185BCE" w:rsidRDefault="00185BC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удлинитель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</w:p>
        </w:tc>
        <w:tc>
          <w:tcPr>
            <w:tcW w:w="3111" w:type="dxa"/>
          </w:tcPr>
          <w:p w:rsidR="00185BCE" w:rsidRPr="003D13F6" w:rsidRDefault="00185BC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2" w:type="dxa"/>
          </w:tcPr>
          <w:p w:rsidR="00185BCE" w:rsidRPr="003D13F6" w:rsidRDefault="00185BCE" w:rsidP="00F53C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200,00</w:t>
            </w:r>
          </w:p>
        </w:tc>
      </w:tr>
      <w:tr w:rsidR="002B2DCE" w:rsidRPr="004272F2" w:rsidTr="00F53C08">
        <w:tc>
          <w:tcPr>
            <w:tcW w:w="3121" w:type="dxa"/>
          </w:tcPr>
          <w:p w:rsidR="002B2DCE" w:rsidRPr="002B2DCE" w:rsidRDefault="002B2DC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Жесткий диск HDD</w:t>
            </w:r>
          </w:p>
        </w:tc>
        <w:tc>
          <w:tcPr>
            <w:tcW w:w="3111" w:type="dxa"/>
          </w:tcPr>
          <w:p w:rsidR="002B2DCE" w:rsidRDefault="000A6803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2" w:type="dxa"/>
          </w:tcPr>
          <w:p w:rsidR="002B2DCE" w:rsidRDefault="000A6803" w:rsidP="00F53C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4000,00</w:t>
            </w:r>
          </w:p>
        </w:tc>
      </w:tr>
      <w:tr w:rsidR="002B2DCE" w:rsidRPr="004272F2" w:rsidTr="00F53C08">
        <w:tc>
          <w:tcPr>
            <w:tcW w:w="3121" w:type="dxa"/>
          </w:tcPr>
          <w:p w:rsidR="002B2DCE" w:rsidRPr="000A6803" w:rsidRDefault="000A6803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накопитель</w:t>
            </w:r>
          </w:p>
        </w:tc>
        <w:tc>
          <w:tcPr>
            <w:tcW w:w="3111" w:type="dxa"/>
          </w:tcPr>
          <w:p w:rsidR="002B2DCE" w:rsidRDefault="000A6803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2" w:type="dxa"/>
          </w:tcPr>
          <w:p w:rsidR="002B2DCE" w:rsidRDefault="000A6803" w:rsidP="00F53C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2000,00</w:t>
            </w:r>
          </w:p>
        </w:tc>
      </w:tr>
      <w:tr w:rsidR="00A52707" w:rsidRPr="004272F2" w:rsidTr="00F53C08">
        <w:tc>
          <w:tcPr>
            <w:tcW w:w="3121" w:type="dxa"/>
          </w:tcPr>
          <w:p w:rsidR="00A52707" w:rsidRDefault="008603FD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03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Кулердляпроцессора</w:t>
            </w:r>
            <w:proofErr w:type="spellEnd"/>
          </w:p>
        </w:tc>
        <w:tc>
          <w:tcPr>
            <w:tcW w:w="3111" w:type="dxa"/>
          </w:tcPr>
          <w:p w:rsidR="00A52707" w:rsidRDefault="008603FD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2" w:type="dxa"/>
          </w:tcPr>
          <w:p w:rsidR="00A52707" w:rsidRDefault="008603FD" w:rsidP="00F53C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1000,00 </w:t>
            </w:r>
          </w:p>
        </w:tc>
      </w:tr>
      <w:tr w:rsidR="00C439C8" w:rsidRPr="004272F2" w:rsidTr="00F53C08">
        <w:tc>
          <w:tcPr>
            <w:tcW w:w="9344" w:type="dxa"/>
            <w:gridSpan w:val="3"/>
          </w:tcPr>
          <w:p w:rsidR="000834E6" w:rsidRPr="003D13F6" w:rsidRDefault="000834E6" w:rsidP="00E665CA">
            <w:r w:rsidRPr="003D13F6">
              <w:t xml:space="preserve">Итого: не более </w:t>
            </w:r>
            <w:r w:rsidR="000A6803">
              <w:t>140</w:t>
            </w:r>
            <w:r w:rsidR="00E665CA">
              <w:t>5</w:t>
            </w:r>
            <w:r w:rsidR="000C19EF" w:rsidRPr="000C19EF">
              <w:t>00</w:t>
            </w:r>
            <w:r w:rsidRPr="003D13F6">
              <w:t>,0</w:t>
            </w:r>
            <w:r w:rsidR="00674C04" w:rsidRPr="003D13F6">
              <w:t>0</w:t>
            </w:r>
            <w:r w:rsidR="00B75C74" w:rsidRPr="003D13F6">
              <w:t xml:space="preserve"> рублей в год</w:t>
            </w: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D26B0A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E246EB" w:rsidRPr="00E246EB">
        <w:rPr>
          <w:rFonts w:ascii="Times New Roman" w:hAnsi="Times New Roman" w:cs="Times New Roman"/>
          <w:b/>
          <w:sz w:val="24"/>
          <w:szCs w:val="24"/>
        </w:rPr>
        <w:t>6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. Затраты на приобретение магнитных и оптических носителей информации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="000834E6"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1460" cy="251460"/>
            <wp:effectExtent l="0" t="0" r="0" b="0"/>
            <wp:docPr id="318" name="Рисунок 318" descr="base_32851_170190_6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base_32851_170190_606"/>
                    <pic:cNvPicPr preferRelativeResize="0">
                      <a:picLocks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426845" cy="472440"/>
            <wp:effectExtent l="0" t="0" r="0" b="0"/>
            <wp:docPr id="317" name="Рисунок 317" descr="base_32851_170190_6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base_32851_170190_607"/>
                    <pic:cNvPicPr preferRelativeResize="0">
                      <a:picLocks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51790" cy="251460"/>
            <wp:effectExtent l="0" t="0" r="0" b="0"/>
            <wp:docPr id="316" name="Рисунок 316" descr="base_32851_170190_6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base_32851_170190_608"/>
                    <pic:cNvPicPr preferRelativeResize="0">
                      <a:picLocks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носителя информации в соответствии с нормативами муниципальных органов;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1625" cy="251460"/>
            <wp:effectExtent l="0" t="0" r="0" b="0"/>
            <wp:docPr id="315" name="Рисунок 315" descr="base_32851_170190_6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base_32851_170190_609"/>
                    <pic:cNvPicPr preferRelativeResize="0">
                      <a:picLocks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1 единицы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носителя информации в соответствии с нормативами муниципальных органов.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21"/>
        <w:gridCol w:w="3111"/>
        <w:gridCol w:w="3112"/>
      </w:tblGrid>
      <w:tr w:rsidR="000834E6" w:rsidRPr="0067359F" w:rsidTr="00A82C30">
        <w:tc>
          <w:tcPr>
            <w:tcW w:w="312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Наименование затрат</w:t>
            </w:r>
          </w:p>
        </w:tc>
        <w:tc>
          <w:tcPr>
            <w:tcW w:w="311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Количество i-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носителя информации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51790" cy="251460"/>
                  <wp:effectExtent l="0" t="0" r="0" b="0"/>
                  <wp:docPr id="38" name="Рисунок 316" descr="base_32851_170190_6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base_32851_170190_60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2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Цена 1 единицы i-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носителя информации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1625" cy="251460"/>
                  <wp:effectExtent l="0" t="0" r="0" b="0"/>
                  <wp:docPr id="37" name="Рисунок 315" descr="base_32851_170190_6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base_32851_170190_60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4272F2" w:rsidTr="00A82C30">
        <w:tc>
          <w:tcPr>
            <w:tcW w:w="3121" w:type="dxa"/>
          </w:tcPr>
          <w:p w:rsidR="000834E6" w:rsidRPr="003D13F6" w:rsidRDefault="00A82C30" w:rsidP="008E11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F6">
              <w:rPr>
                <w:rFonts w:ascii="Times New Roman" w:hAnsi="Times New Roman" w:cs="Times New Roman"/>
                <w:sz w:val="24"/>
                <w:szCs w:val="24"/>
              </w:rPr>
              <w:t>Внешни</w:t>
            </w:r>
            <w:r w:rsidR="008E11EF" w:rsidRPr="003D13F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D13F6">
              <w:rPr>
                <w:rFonts w:ascii="Times New Roman" w:hAnsi="Times New Roman" w:cs="Times New Roman"/>
                <w:sz w:val="24"/>
                <w:szCs w:val="24"/>
              </w:rPr>
              <w:t xml:space="preserve"> накопител</w:t>
            </w:r>
            <w:r w:rsidR="008E11EF" w:rsidRPr="003D13F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D13F6">
              <w:rPr>
                <w:rFonts w:ascii="Times New Roman" w:hAnsi="Times New Roman" w:cs="Times New Roman"/>
                <w:sz w:val="24"/>
                <w:szCs w:val="24"/>
              </w:rPr>
              <w:t xml:space="preserve"> данных (</w:t>
            </w:r>
            <w:proofErr w:type="spellStart"/>
            <w:r w:rsidRPr="003D13F6"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Pr="003D13F6">
              <w:rPr>
                <w:rFonts w:ascii="Times New Roman" w:hAnsi="Times New Roman" w:cs="Times New Roman"/>
                <w:sz w:val="24"/>
                <w:szCs w:val="24"/>
              </w:rPr>
              <w:t>-накопитель)</w:t>
            </w:r>
          </w:p>
        </w:tc>
        <w:tc>
          <w:tcPr>
            <w:tcW w:w="3111" w:type="dxa"/>
          </w:tcPr>
          <w:p w:rsidR="000834E6" w:rsidRPr="003D13F6" w:rsidRDefault="003D13F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12" w:type="dxa"/>
          </w:tcPr>
          <w:p w:rsidR="000834E6" w:rsidRPr="003D13F6" w:rsidRDefault="000834E6" w:rsidP="00A82C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3F6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3D13F6">
              <w:rPr>
                <w:rFonts w:ascii="Times New Roman" w:hAnsi="Times New Roman" w:cs="Times New Roman"/>
                <w:sz w:val="24"/>
                <w:szCs w:val="24"/>
              </w:rPr>
              <w:t xml:space="preserve">более  </w:t>
            </w:r>
            <w:r w:rsidR="00A82C30" w:rsidRPr="003D1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650</w:t>
            </w:r>
            <w:proofErr w:type="gramEnd"/>
            <w:r w:rsidRPr="003D13F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674C04" w:rsidRPr="003D1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4272F2" w:rsidRPr="004272F2" w:rsidTr="00A82C30">
        <w:tc>
          <w:tcPr>
            <w:tcW w:w="9344" w:type="dxa"/>
            <w:gridSpan w:val="3"/>
          </w:tcPr>
          <w:p w:rsidR="000834E6" w:rsidRPr="003D13F6" w:rsidRDefault="000834E6" w:rsidP="003D13F6">
            <w:r w:rsidRPr="003D13F6">
              <w:t xml:space="preserve">Итого: не более </w:t>
            </w:r>
            <w:r w:rsidR="003D13F6">
              <w:t>22750</w:t>
            </w:r>
            <w:r w:rsidRPr="003D13F6">
              <w:t>,0</w:t>
            </w:r>
            <w:r w:rsidR="00674C04" w:rsidRPr="003D13F6">
              <w:t>0</w:t>
            </w:r>
            <w:r w:rsidR="00B75C74" w:rsidRPr="003D13F6">
              <w:t xml:space="preserve"> рублей в год</w:t>
            </w: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4E6" w:rsidRPr="0067359F" w:rsidRDefault="00D26B0A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5D42C3">
        <w:rPr>
          <w:rFonts w:ascii="Times New Roman" w:hAnsi="Times New Roman" w:cs="Times New Roman"/>
          <w:b/>
          <w:sz w:val="24"/>
          <w:szCs w:val="24"/>
        </w:rPr>
        <w:t>7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. Затраты на приобретение расходных материалов для принтеров, многофункциональных устройств и копировальных аппаратов (оргтехники)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="000834E6"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51460" cy="260985"/>
            <wp:effectExtent l="0" t="0" r="0" b="0"/>
            <wp:docPr id="310" name="Рисунок 310" descr="base_32851_170190_6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base_32851_170190_614"/>
                    <pic:cNvPicPr preferRelativeResize="0">
                      <a:picLocks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969770" cy="472440"/>
            <wp:effectExtent l="0" t="0" r="0" b="0"/>
            <wp:docPr id="309" name="Рисунок 309" descr="base_32851_170190_6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base_32851_170190_615"/>
                    <pic:cNvPicPr preferRelativeResize="0">
                      <a:picLocks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41630" cy="260985"/>
            <wp:effectExtent l="0" t="0" r="0" b="0"/>
            <wp:docPr id="308" name="Рисунок 308" descr="base_32851_170190_6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base_32851_170190_616"/>
                    <pic:cNvPicPr preferRelativeResize="0">
                      <a:picLocks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фактическое количество принтеров, многофункциональных устройств и копировальных аппаратов (оргтехники)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типа в соответствии с нормативами муниципальных органов;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51790" cy="260985"/>
            <wp:effectExtent l="0" t="0" r="0" b="0"/>
            <wp:docPr id="307" name="Рисунок 307" descr="base_32851_170190_6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base_32851_170190_617"/>
                    <pic:cNvPicPr preferRelativeResize="0">
                      <a:picLocks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11785" cy="260985"/>
            <wp:effectExtent l="0" t="0" r="0" b="0"/>
            <wp:docPr id="306" name="Рисунок 306" descr="base_32851_170190_6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base_32851_170190_618"/>
                    <pic:cNvPicPr preferRelativeResize="0">
                      <a:picLocks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расходного материала по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типу принтеров, многофункциональных устройств и копировальных аппаратов (оргтехники) в соответствии с нормативами муниципальных органов.</w:t>
      </w: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4272F2" w:rsidP="000834E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>Нормативы,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 xml:space="preserve"> применяемые при расчете нормативных затрат на приобретение расходных материалов для принтеров, многофункциональных устройств и 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lastRenderedPageBreak/>
        <w:t>копировальных аппаратов (оргтехники)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571" w:type="dxa"/>
        <w:tblLayout w:type="fixed"/>
        <w:tblLook w:val="04A0" w:firstRow="1" w:lastRow="0" w:firstColumn="1" w:lastColumn="0" w:noHBand="0" w:noVBand="1"/>
      </w:tblPr>
      <w:tblGrid>
        <w:gridCol w:w="3085"/>
        <w:gridCol w:w="1843"/>
        <w:gridCol w:w="2250"/>
        <w:gridCol w:w="2393"/>
      </w:tblGrid>
      <w:tr w:rsidR="000834E6" w:rsidRPr="0067359F" w:rsidTr="008E11EF">
        <w:tc>
          <w:tcPr>
            <w:tcW w:w="3085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Тип расходного материала для принтеров, многофункциональных устройств и копировальных аппаратов (оргтехники)</w:t>
            </w:r>
          </w:p>
        </w:tc>
        <w:tc>
          <w:tcPr>
            <w:tcW w:w="1843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принтеров, многофункциональных устройств и копировальных аппаратов (</w:t>
            </w:r>
            <w:proofErr w:type="gram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оргтехники)  </w:t>
            </w:r>
            <w:proofErr w:type="gramEnd"/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41630" cy="260985"/>
                  <wp:effectExtent l="0" t="0" r="0" b="0"/>
                  <wp:docPr id="297" name="Рисунок 308" descr="base_32851_170190_6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base_32851_170190_61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Норматив потребления расходных материалов для принтеров, многофункциональных устройств и копировальных аппаратов (</w:t>
            </w:r>
            <w:proofErr w:type="gram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оргтехники)  </w:t>
            </w:r>
            <w:proofErr w:type="gramEnd"/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51790" cy="260985"/>
                  <wp:effectExtent l="0" t="0" r="0" b="0"/>
                  <wp:docPr id="412" name="Рисунок 307" descr="base_32851_170190_6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base_32851_170190_61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Цена расходного материала принтеров, многофункциональных устройств и копировальных аппаратов (оргтехники)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11785" cy="260985"/>
                  <wp:effectExtent l="0" t="0" r="0" b="0"/>
                  <wp:docPr id="413" name="Рисунок 306" descr="base_32851_170190_6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base_32851_170190_61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67359F" w:rsidTr="008E11EF">
        <w:tc>
          <w:tcPr>
            <w:tcW w:w="9571" w:type="dxa"/>
            <w:gridSpan w:val="4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Все группы должностей</w:t>
            </w:r>
          </w:p>
        </w:tc>
      </w:tr>
      <w:tr w:rsidR="008E11EF" w:rsidRPr="004272F2" w:rsidTr="008E11EF">
        <w:tc>
          <w:tcPr>
            <w:tcW w:w="3085" w:type="dxa"/>
          </w:tcPr>
          <w:p w:rsidR="008E11EF" w:rsidRPr="003D13F6" w:rsidRDefault="008E11EF" w:rsidP="008E11EF">
            <w:r w:rsidRPr="003D13F6">
              <w:t xml:space="preserve">заправка и восстановление картриджа </w:t>
            </w:r>
            <w:r w:rsidR="00BA1491" w:rsidRPr="003D13F6">
              <w:t xml:space="preserve">XEROX WORK CENTRE </w:t>
            </w:r>
            <w:r w:rsidRPr="003D13F6">
              <w:t>3325</w:t>
            </w:r>
          </w:p>
        </w:tc>
        <w:tc>
          <w:tcPr>
            <w:tcW w:w="1843" w:type="dxa"/>
          </w:tcPr>
          <w:p w:rsidR="008E11EF" w:rsidRPr="003D13F6" w:rsidRDefault="008E11EF" w:rsidP="008E11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50" w:type="dxa"/>
          </w:tcPr>
          <w:p w:rsidR="008E11EF" w:rsidRPr="003D13F6" w:rsidRDefault="008E11EF" w:rsidP="003D13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F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3D13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13F6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2393" w:type="dxa"/>
          </w:tcPr>
          <w:p w:rsidR="008E11EF" w:rsidRPr="003D13F6" w:rsidRDefault="008E11EF" w:rsidP="008E11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3D13F6">
              <w:rPr>
                <w:rFonts w:ascii="Times New Roman" w:hAnsi="Times New Roman" w:cs="Times New Roman"/>
                <w:sz w:val="24"/>
                <w:szCs w:val="24"/>
              </w:rPr>
              <w:t>Не более 1100</w:t>
            </w:r>
            <w:r w:rsidRPr="003D1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3D13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D1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8E11EF" w:rsidRPr="004272F2" w:rsidTr="008E11EF">
        <w:tc>
          <w:tcPr>
            <w:tcW w:w="3085" w:type="dxa"/>
          </w:tcPr>
          <w:p w:rsidR="008E11EF" w:rsidRPr="003D13F6" w:rsidRDefault="008E11EF" w:rsidP="00BA1491">
            <w:r w:rsidRPr="003D13F6">
              <w:t xml:space="preserve">заправка и восстановление картриджа </w:t>
            </w:r>
            <w:r w:rsidR="00BA1491" w:rsidRPr="003D13F6">
              <w:rPr>
                <w:lang w:val="en-US"/>
              </w:rPr>
              <w:t>RICOHSP</w:t>
            </w:r>
            <w:r w:rsidR="00BA1491" w:rsidRPr="003D13F6">
              <w:t>324</w:t>
            </w:r>
            <w:proofErr w:type="spellStart"/>
            <w:r w:rsidR="00BA1491" w:rsidRPr="003D13F6">
              <w:rPr>
                <w:lang w:val="en-US"/>
              </w:rPr>
              <w:t>SFNw</w:t>
            </w:r>
            <w:proofErr w:type="spellEnd"/>
          </w:p>
        </w:tc>
        <w:tc>
          <w:tcPr>
            <w:tcW w:w="1843" w:type="dxa"/>
          </w:tcPr>
          <w:p w:rsidR="008E11EF" w:rsidRPr="003D13F6" w:rsidRDefault="00BA1491" w:rsidP="008E11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50" w:type="dxa"/>
          </w:tcPr>
          <w:p w:rsidR="008E11EF" w:rsidRPr="003D13F6" w:rsidRDefault="008E11EF" w:rsidP="003D13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F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3D13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D13F6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2393" w:type="dxa"/>
          </w:tcPr>
          <w:p w:rsidR="008E11EF" w:rsidRPr="003D13F6" w:rsidRDefault="008E11EF" w:rsidP="008E11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F6">
              <w:rPr>
                <w:rFonts w:ascii="Times New Roman" w:hAnsi="Times New Roman" w:cs="Times New Roman"/>
                <w:sz w:val="24"/>
                <w:szCs w:val="24"/>
              </w:rPr>
              <w:t>Не более 1100</w:t>
            </w:r>
            <w:r w:rsidRPr="003D1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Pr="003D13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A1491" w:rsidRPr="004272F2" w:rsidTr="008E11EF">
        <w:tc>
          <w:tcPr>
            <w:tcW w:w="3085" w:type="dxa"/>
          </w:tcPr>
          <w:p w:rsidR="00BA1491" w:rsidRPr="003D13F6" w:rsidRDefault="00BA1491" w:rsidP="00BA1491">
            <w:r w:rsidRPr="003D13F6">
              <w:t xml:space="preserve">заправка и восстановление картриджа </w:t>
            </w:r>
            <w:r w:rsidRPr="003D13F6">
              <w:rPr>
                <w:lang w:val="en-US"/>
              </w:rPr>
              <w:t>KYOCERAFS</w:t>
            </w:r>
            <w:r w:rsidRPr="003D13F6">
              <w:t>-1025</w:t>
            </w:r>
            <w:r w:rsidRPr="003D13F6">
              <w:rPr>
                <w:lang w:val="en-US"/>
              </w:rPr>
              <w:t>MFP</w:t>
            </w:r>
          </w:p>
        </w:tc>
        <w:tc>
          <w:tcPr>
            <w:tcW w:w="1843" w:type="dxa"/>
          </w:tcPr>
          <w:p w:rsidR="00BA1491" w:rsidRPr="003D13F6" w:rsidRDefault="00BA1491" w:rsidP="00BA14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250" w:type="dxa"/>
          </w:tcPr>
          <w:p w:rsidR="00BA1491" w:rsidRPr="003D13F6" w:rsidRDefault="00BA1491" w:rsidP="003D13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F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3D13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D13F6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2393" w:type="dxa"/>
          </w:tcPr>
          <w:p w:rsidR="00BA1491" w:rsidRPr="003D13F6" w:rsidRDefault="00BA1491" w:rsidP="00BA14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F6">
              <w:rPr>
                <w:rFonts w:ascii="Times New Roman" w:hAnsi="Times New Roman" w:cs="Times New Roman"/>
                <w:sz w:val="24"/>
                <w:szCs w:val="24"/>
              </w:rPr>
              <w:t>Не более 1100</w:t>
            </w:r>
            <w:r w:rsidRPr="003D1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Pr="003D13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A1491" w:rsidRPr="004272F2" w:rsidTr="008E11EF">
        <w:tc>
          <w:tcPr>
            <w:tcW w:w="3085" w:type="dxa"/>
          </w:tcPr>
          <w:p w:rsidR="00BA1491" w:rsidRPr="003D13F6" w:rsidRDefault="00BA1491" w:rsidP="00BA1491">
            <w:r w:rsidRPr="003D13F6">
              <w:t xml:space="preserve">заправка и восстановление картриджа </w:t>
            </w:r>
            <w:proofErr w:type="spellStart"/>
            <w:r w:rsidRPr="003D13F6">
              <w:rPr>
                <w:lang w:val="en-US"/>
              </w:rPr>
              <w:t>HPLaserJetPro</w:t>
            </w:r>
            <w:proofErr w:type="spellEnd"/>
            <w:r w:rsidRPr="003D13F6">
              <w:t>400</w:t>
            </w:r>
          </w:p>
        </w:tc>
        <w:tc>
          <w:tcPr>
            <w:tcW w:w="1843" w:type="dxa"/>
          </w:tcPr>
          <w:p w:rsidR="00BA1491" w:rsidRPr="003D13F6" w:rsidRDefault="00BA1491" w:rsidP="00BA14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50" w:type="dxa"/>
          </w:tcPr>
          <w:p w:rsidR="00BA1491" w:rsidRPr="003D13F6" w:rsidRDefault="00BA1491" w:rsidP="00BA14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F6">
              <w:rPr>
                <w:rFonts w:ascii="Times New Roman" w:hAnsi="Times New Roman" w:cs="Times New Roman"/>
                <w:sz w:val="24"/>
                <w:szCs w:val="24"/>
              </w:rPr>
              <w:t>Не более 8 в год</w:t>
            </w:r>
          </w:p>
        </w:tc>
        <w:tc>
          <w:tcPr>
            <w:tcW w:w="2393" w:type="dxa"/>
          </w:tcPr>
          <w:p w:rsidR="00BA1491" w:rsidRPr="003D13F6" w:rsidRDefault="00BA1491" w:rsidP="00BA14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F6">
              <w:rPr>
                <w:rFonts w:ascii="Times New Roman" w:hAnsi="Times New Roman" w:cs="Times New Roman"/>
                <w:sz w:val="24"/>
                <w:szCs w:val="24"/>
              </w:rPr>
              <w:t>Не более 1100</w:t>
            </w:r>
            <w:r w:rsidRPr="003D1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3D13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D1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665CA" w:rsidRPr="00E665CA" w:rsidTr="008E11EF">
        <w:tc>
          <w:tcPr>
            <w:tcW w:w="3085" w:type="dxa"/>
          </w:tcPr>
          <w:p w:rsidR="00E665CA" w:rsidRPr="00E665CA" w:rsidRDefault="00E665CA" w:rsidP="00E665CA">
            <w:r w:rsidRPr="00E665CA">
              <w:t>Заправка</w:t>
            </w:r>
            <w:r w:rsidRPr="003D13F6">
              <w:t xml:space="preserve"> и восстановление картриджа</w:t>
            </w:r>
            <w:proofErr w:type="spellStart"/>
            <w:r w:rsidRPr="00E665CA">
              <w:rPr>
                <w:lang w:val="en-US"/>
              </w:rPr>
              <w:t>CanonimageRUNNER</w:t>
            </w:r>
            <w:proofErr w:type="spellEnd"/>
            <w:r w:rsidRPr="00E665CA">
              <w:t xml:space="preserve"> 2318</w:t>
            </w:r>
          </w:p>
        </w:tc>
        <w:tc>
          <w:tcPr>
            <w:tcW w:w="1843" w:type="dxa"/>
          </w:tcPr>
          <w:p w:rsidR="00E665CA" w:rsidRPr="00E665CA" w:rsidRDefault="00E665CA" w:rsidP="00BA14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:rsidR="00E665CA" w:rsidRPr="00E665CA" w:rsidRDefault="00E665CA" w:rsidP="00BA14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 раз в год</w:t>
            </w:r>
          </w:p>
        </w:tc>
        <w:tc>
          <w:tcPr>
            <w:tcW w:w="2393" w:type="dxa"/>
          </w:tcPr>
          <w:p w:rsidR="00E665CA" w:rsidRPr="00E665CA" w:rsidRDefault="00E665CA" w:rsidP="00BA14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более 2500,00</w:t>
            </w:r>
          </w:p>
        </w:tc>
      </w:tr>
      <w:tr w:rsidR="00BA1491" w:rsidRPr="004272F2" w:rsidTr="008E11EF">
        <w:tc>
          <w:tcPr>
            <w:tcW w:w="3085" w:type="dxa"/>
          </w:tcPr>
          <w:p w:rsidR="00BA1491" w:rsidRPr="003D13F6" w:rsidRDefault="00BA1491" w:rsidP="00BA1491">
            <w:r w:rsidRPr="003D13F6">
              <w:t xml:space="preserve">заправка и восстановление картриджа </w:t>
            </w:r>
            <w:proofErr w:type="spellStart"/>
            <w:r w:rsidRPr="003D13F6">
              <w:rPr>
                <w:lang w:val="en-US"/>
              </w:rPr>
              <w:t>CanonImageRUNNERC</w:t>
            </w:r>
            <w:proofErr w:type="spellEnd"/>
            <w:r w:rsidRPr="003D13F6">
              <w:t xml:space="preserve"> 3320</w:t>
            </w:r>
          </w:p>
        </w:tc>
        <w:tc>
          <w:tcPr>
            <w:tcW w:w="1843" w:type="dxa"/>
          </w:tcPr>
          <w:p w:rsidR="00BA1491" w:rsidRPr="003D13F6" w:rsidRDefault="00F2777F" w:rsidP="00BA14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50" w:type="dxa"/>
          </w:tcPr>
          <w:p w:rsidR="00BA1491" w:rsidRPr="003D13F6" w:rsidRDefault="00F2777F" w:rsidP="00BA14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F6">
              <w:rPr>
                <w:rFonts w:ascii="Times New Roman" w:hAnsi="Times New Roman" w:cs="Times New Roman"/>
                <w:sz w:val="24"/>
                <w:szCs w:val="24"/>
              </w:rPr>
              <w:t>Не более 8 в год</w:t>
            </w:r>
          </w:p>
        </w:tc>
        <w:tc>
          <w:tcPr>
            <w:tcW w:w="2393" w:type="dxa"/>
          </w:tcPr>
          <w:p w:rsidR="00BA1491" w:rsidRPr="003D13F6" w:rsidRDefault="00F2777F" w:rsidP="00F277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F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3D1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8000,</w:t>
            </w:r>
            <w:r w:rsidRPr="003D13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D1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BA1491" w:rsidRPr="004272F2" w:rsidTr="008E11EF">
        <w:tc>
          <w:tcPr>
            <w:tcW w:w="9571" w:type="dxa"/>
            <w:gridSpan w:val="4"/>
          </w:tcPr>
          <w:p w:rsidR="00BA1491" w:rsidRPr="003D13F6" w:rsidRDefault="00BA1491" w:rsidP="00E665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F6">
              <w:rPr>
                <w:rFonts w:ascii="Times New Roman" w:hAnsi="Times New Roman" w:cs="Times New Roman"/>
                <w:sz w:val="24"/>
                <w:szCs w:val="24"/>
              </w:rPr>
              <w:t xml:space="preserve">Итого: не более </w:t>
            </w:r>
            <w:r w:rsidR="00F2777F" w:rsidRPr="003D13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65C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F2777F" w:rsidRPr="003D13F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Pr="003D13F6">
              <w:rPr>
                <w:rFonts w:ascii="Times New Roman" w:hAnsi="Times New Roman" w:cs="Times New Roman"/>
                <w:sz w:val="24"/>
                <w:szCs w:val="24"/>
              </w:rPr>
              <w:t>,000 рублей в год</w:t>
            </w:r>
          </w:p>
        </w:tc>
      </w:tr>
    </w:tbl>
    <w:p w:rsidR="000834E6" w:rsidRPr="0067359F" w:rsidRDefault="000834E6" w:rsidP="000834E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P383"/>
      <w:bookmarkEnd w:id="3"/>
    </w:p>
    <w:p w:rsidR="000834E6" w:rsidRPr="0067359F" w:rsidRDefault="00D26B0A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5D42C3">
        <w:rPr>
          <w:rFonts w:ascii="Times New Roman" w:hAnsi="Times New Roman" w:cs="Times New Roman"/>
          <w:b/>
          <w:sz w:val="24"/>
          <w:szCs w:val="24"/>
        </w:rPr>
        <w:t>8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. Затраты на приобретение запасных частей для принтеров, многофункциональных устройств и копировальных аппаратов (оргтехники)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="000834E6"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1300" cy="251460"/>
            <wp:effectExtent l="0" t="0" r="0" b="0"/>
            <wp:docPr id="305" name="Рисунок 305" descr="base_32851_170190_6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base_32851_170190_619"/>
                    <pic:cNvPicPr preferRelativeResize="0">
                      <a:picLocks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346200" cy="472440"/>
            <wp:effectExtent l="0" t="0" r="0" b="0"/>
            <wp:docPr id="304" name="Рисунок 304" descr="base_32851_170190_6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base_32851_170190_620"/>
                    <pic:cNvPicPr preferRelativeResize="0">
                      <a:picLocks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11785" cy="251460"/>
            <wp:effectExtent l="0" t="0" r="0" b="0"/>
            <wp:docPr id="303" name="Рисунок 303" descr="base_32851_170190_6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base_32851_170190_621"/>
                    <pic:cNvPicPr preferRelativeResize="0">
                      <a:picLocks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1625" cy="251460"/>
            <wp:effectExtent l="0" t="0" r="0" b="0"/>
            <wp:docPr id="302" name="Рисунок 302" descr="base_32851_170190_6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base_32851_170190_622"/>
                    <pic:cNvPicPr preferRelativeResize="0">
                      <a:picLocks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1 единицы i-й запасной части.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2942"/>
      </w:tblGrid>
      <w:tr w:rsidR="000834E6" w:rsidRPr="0067359F" w:rsidTr="000834E6"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</w:t>
            </w:r>
            <w:proofErr w:type="gram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количество  i</w:t>
            </w:r>
            <w:proofErr w:type="gram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-х запасных частей для принтеров, многофункциональных 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устройств и копировальных аппаратов (оргтехники) в год,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11785" cy="251460"/>
                  <wp:effectExtent l="0" t="0" r="0" b="0"/>
                  <wp:docPr id="33" name="Рисунок 303" descr="base_32851_170190_6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base_32851_170190_62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Цена 1 единицы i-й запасной части,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1625" cy="251460"/>
                  <wp:effectExtent l="0" t="0" r="0" b="0"/>
                  <wp:docPr id="34" name="Рисунок 302" descr="base_32851_170190_6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base_32851_170190_62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67359F" w:rsidTr="000834E6">
        <w:tc>
          <w:tcPr>
            <w:tcW w:w="3190" w:type="dxa"/>
          </w:tcPr>
          <w:p w:rsidR="00A52707" w:rsidRPr="00A52707" w:rsidRDefault="00A52707" w:rsidP="00A527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Чёрный</w:t>
            </w:r>
          </w:p>
          <w:p w:rsidR="00A52707" w:rsidRPr="00A52707" w:rsidRDefault="00A52707" w:rsidP="00A527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707">
              <w:rPr>
                <w:rFonts w:ascii="Times New Roman" w:hAnsi="Times New Roman" w:cs="Times New Roman"/>
                <w:sz w:val="24"/>
                <w:szCs w:val="24"/>
              </w:rPr>
              <w:t>картридж для</w:t>
            </w:r>
          </w:p>
          <w:p w:rsidR="000834E6" w:rsidRPr="0067359F" w:rsidRDefault="00A52707" w:rsidP="00A527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707">
              <w:rPr>
                <w:rFonts w:ascii="Times New Roman" w:hAnsi="Times New Roman" w:cs="Times New Roman"/>
                <w:sz w:val="24"/>
                <w:szCs w:val="24"/>
              </w:rPr>
              <w:t>Ricoh</w:t>
            </w:r>
            <w:proofErr w:type="spellEnd"/>
            <w:r w:rsidRPr="00A52707">
              <w:rPr>
                <w:rFonts w:ascii="Times New Roman" w:hAnsi="Times New Roman" w:cs="Times New Roman"/>
                <w:sz w:val="24"/>
                <w:szCs w:val="24"/>
              </w:rPr>
              <w:t xml:space="preserve"> sp325</w:t>
            </w:r>
          </w:p>
        </w:tc>
        <w:tc>
          <w:tcPr>
            <w:tcW w:w="3190" w:type="dxa"/>
          </w:tcPr>
          <w:p w:rsidR="000834E6" w:rsidRPr="0067359F" w:rsidRDefault="00A52707" w:rsidP="00A52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2" w:type="dxa"/>
          </w:tcPr>
          <w:p w:rsidR="000834E6" w:rsidRPr="0067359F" w:rsidRDefault="00A52707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14000,00</w:t>
            </w:r>
          </w:p>
        </w:tc>
      </w:tr>
      <w:tr w:rsidR="000834E6" w:rsidRPr="0067359F" w:rsidTr="000834E6">
        <w:tc>
          <w:tcPr>
            <w:tcW w:w="9322" w:type="dxa"/>
            <w:gridSpan w:val="3"/>
          </w:tcPr>
          <w:p w:rsidR="000834E6" w:rsidRPr="0067359F" w:rsidRDefault="008E11EF" w:rsidP="00A52707">
            <w:pPr>
              <w:pStyle w:val="ConsPlusNormal"/>
              <w:tabs>
                <w:tab w:val="left" w:pos="75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A52707">
              <w:rPr>
                <w:rFonts w:ascii="Times New Roman" w:hAnsi="Times New Roman" w:cs="Times New Roman"/>
                <w:sz w:val="24"/>
                <w:szCs w:val="24"/>
              </w:rPr>
              <w:t>не более 84000,00 руб.</w:t>
            </w:r>
          </w:p>
        </w:tc>
      </w:tr>
    </w:tbl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  <w:u w:val="single"/>
        </w:rPr>
        <w:t>Прочие затраты.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7359F">
        <w:rPr>
          <w:rFonts w:ascii="Times New Roman" w:hAnsi="Times New Roman" w:cs="Times New Roman"/>
          <w:b/>
          <w:i/>
          <w:sz w:val="24"/>
          <w:szCs w:val="24"/>
        </w:rPr>
        <w:t>(не отнесенные к затратам в рамках затрат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7359F">
        <w:rPr>
          <w:rFonts w:ascii="Times New Roman" w:hAnsi="Times New Roman" w:cs="Times New Roman"/>
          <w:b/>
          <w:i/>
          <w:sz w:val="24"/>
          <w:szCs w:val="24"/>
        </w:rPr>
        <w:t>на информационно-коммуникационные технологии)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D26B0A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5D42C3">
        <w:rPr>
          <w:rFonts w:ascii="Times New Roman" w:hAnsi="Times New Roman" w:cs="Times New Roman"/>
          <w:b/>
          <w:sz w:val="24"/>
          <w:szCs w:val="24"/>
        </w:rPr>
        <w:t>9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. Затраты на оплату услуг почтовой связи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="000834E6"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0660" cy="251460"/>
            <wp:effectExtent l="0" t="0" r="0" b="0"/>
            <wp:docPr id="293" name="Рисунок 293" descr="base_32851_170190_6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base_32851_170190_631"/>
                    <pic:cNvPicPr preferRelativeResize="0">
                      <a:picLocks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256030" cy="472440"/>
            <wp:effectExtent l="0" t="0" r="0" b="0"/>
            <wp:docPr id="292" name="Рисунок 292" descr="base_32851_170190_6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base_32851_170190_632"/>
                    <pic:cNvPicPr preferRelativeResize="0">
                      <a:picLocks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1305" cy="251460"/>
            <wp:effectExtent l="0" t="0" r="0" b="0"/>
            <wp:docPr id="291" name="Рисунок 291" descr="base_32851_170190_6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base_32851_170190_633"/>
                    <pic:cNvPicPr preferRelativeResize="0">
                      <a:picLocks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планируемое количество i-х почтовых отправлений в год;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1460" cy="251460"/>
            <wp:effectExtent l="0" t="0" r="0" b="0"/>
            <wp:docPr id="290" name="Рисунок 290" descr="base_32851_170190_6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base_32851_170190_634"/>
                    <pic:cNvPicPr preferRelativeResize="0">
                      <a:picLocks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1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почтового отправления.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336AB8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>Нормативы,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 xml:space="preserve"> применяемые при расчете нормативных затрат на оплату услуг почтовой связи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2942"/>
      </w:tblGrid>
      <w:tr w:rsidR="000834E6" w:rsidRPr="0067359F" w:rsidTr="000834E6"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Наименование затрат</w:t>
            </w:r>
          </w:p>
        </w:tc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</w:t>
            </w:r>
            <w:proofErr w:type="gram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количество  почтовых</w:t>
            </w:r>
            <w:proofErr w:type="gram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отправлений в год,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81305" cy="251460"/>
                  <wp:effectExtent l="0" t="0" r="0" b="0"/>
                  <wp:docPr id="508" name="Рисунок 291" descr="base_32851_170190_6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base_32851_170190_63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Цена 1 почтового отправления,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51460" cy="251460"/>
                  <wp:effectExtent l="0" t="0" r="0" b="0"/>
                  <wp:docPr id="509" name="Рисунок 290" descr="base_32851_170190_6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base_32851_170190_63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D13F6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834E6" w:rsidRPr="0067359F" w:rsidTr="000834E6"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Почтовые отправления</w:t>
            </w:r>
          </w:p>
        </w:tc>
        <w:tc>
          <w:tcPr>
            <w:tcW w:w="3190" w:type="dxa"/>
          </w:tcPr>
          <w:p w:rsidR="000834E6" w:rsidRPr="0067359F" w:rsidRDefault="004272F2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2942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не более уровня тарифов и тарифных планов на услуги почтовой связи, утвержденных регулятором (~50,0 руб.)</w:t>
            </w:r>
          </w:p>
        </w:tc>
      </w:tr>
      <w:tr w:rsidR="000834E6" w:rsidRPr="0067359F" w:rsidTr="000834E6">
        <w:tc>
          <w:tcPr>
            <w:tcW w:w="9322" w:type="dxa"/>
            <w:gridSpan w:val="3"/>
          </w:tcPr>
          <w:p w:rsidR="000834E6" w:rsidRPr="0067359F" w:rsidRDefault="000834E6" w:rsidP="004272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Итого; не более </w:t>
            </w:r>
            <w:r w:rsidR="004272F2">
              <w:rPr>
                <w:rFonts w:ascii="Times New Roman" w:hAnsi="Times New Roman" w:cs="Times New Roman"/>
                <w:sz w:val="24"/>
                <w:szCs w:val="24"/>
              </w:rPr>
              <w:t>500 000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674C04" w:rsidRPr="00673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5C74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рублей в год</w:t>
            </w:r>
          </w:p>
        </w:tc>
      </w:tr>
    </w:tbl>
    <w:p w:rsidR="000834E6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 xml:space="preserve">*- количество почтовых 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отправленийв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связи со служебной необходимостью может быть изменено</w:t>
      </w:r>
      <w:r w:rsidR="003D13F6">
        <w:rPr>
          <w:rFonts w:ascii="Times New Roman" w:hAnsi="Times New Roman" w:cs="Times New Roman"/>
          <w:sz w:val="24"/>
          <w:szCs w:val="24"/>
        </w:rPr>
        <w:t>.</w:t>
      </w:r>
      <w:r w:rsidRPr="0067359F">
        <w:rPr>
          <w:rFonts w:ascii="Times New Roman" w:hAnsi="Times New Roman" w:cs="Times New Roman"/>
          <w:sz w:val="24"/>
          <w:szCs w:val="24"/>
        </w:rPr>
        <w:t xml:space="preserve"> При этом закупка осуществляется в пределах доведенных лимитов бюджетных обязательств на обеспечение функций </w:t>
      </w:r>
      <w:r w:rsidR="004272F2"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  <w:r w:rsidR="004272F2" w:rsidRPr="0067359F">
        <w:rPr>
          <w:rFonts w:ascii="Times New Roman" w:hAnsi="Times New Roman" w:cs="Times New Roman"/>
          <w:sz w:val="24"/>
          <w:szCs w:val="24"/>
        </w:rPr>
        <w:t>внутригородского</w:t>
      </w:r>
      <w:r w:rsidR="004272F2" w:rsidRPr="004272F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города Севастополя Гагаринский муниципальный округ</w:t>
      </w:r>
      <w:r w:rsidRPr="0067359F">
        <w:rPr>
          <w:rFonts w:ascii="Times New Roman" w:hAnsi="Times New Roman" w:cs="Times New Roman"/>
          <w:sz w:val="24"/>
          <w:szCs w:val="24"/>
        </w:rPr>
        <w:t>.</w:t>
      </w:r>
    </w:p>
    <w:p w:rsidR="003D13F6" w:rsidRPr="0067359F" w:rsidRDefault="003D13F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**- Стоимость отправлений определяется на основании утвержденных тарифов на момент отправки и может изменяться в течении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года.</w:t>
      </w:r>
      <w:r w:rsidR="003F699A" w:rsidRPr="003F699A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="003F699A" w:rsidRPr="003F699A">
        <w:rPr>
          <w:rFonts w:ascii="Times New Roman" w:hAnsi="Times New Roman" w:cs="Times New Roman"/>
          <w:sz w:val="24"/>
          <w:szCs w:val="24"/>
        </w:rPr>
        <w:t xml:space="preserve"> этом закупка осуществляется в пределах доведенных лимитов бюджетных обязательств на обеспечение функций местной администрации внутригородского муниципального образования города Севастополя Гагаринский муниципальный округ.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5D42C3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 xml:space="preserve">. Затраты на техническое обслуживание и </w:t>
      </w:r>
      <w:proofErr w:type="spellStart"/>
      <w:r w:rsidR="000834E6" w:rsidRPr="0067359F">
        <w:rPr>
          <w:rFonts w:ascii="Times New Roman" w:hAnsi="Times New Roman" w:cs="Times New Roman"/>
          <w:b/>
          <w:sz w:val="24"/>
          <w:szCs w:val="24"/>
        </w:rPr>
        <w:t>регламентно</w:t>
      </w:r>
      <w:proofErr w:type="spellEnd"/>
      <w:r w:rsidR="000834E6" w:rsidRPr="0067359F">
        <w:rPr>
          <w:rFonts w:ascii="Times New Roman" w:hAnsi="Times New Roman" w:cs="Times New Roman"/>
          <w:b/>
          <w:sz w:val="24"/>
          <w:szCs w:val="24"/>
        </w:rPr>
        <w:t>-профилактический ремонт систем кондиционирования и вентиляции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="000834E6"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1630" cy="251460"/>
            <wp:effectExtent l="0" t="0" r="0" b="0"/>
            <wp:docPr id="127" name="Рисунок 127" descr="base_32851_170190_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base_32851_170190_797"/>
                    <pic:cNvPicPr preferRelativeResize="0">
                      <a:picLocks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657985" cy="472440"/>
            <wp:effectExtent l="0" t="0" r="0" b="0"/>
            <wp:docPr id="126" name="Рисунок 126" descr="base_32851_170190_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base_32851_170190_798"/>
                    <pic:cNvPicPr preferRelativeResize="0">
                      <a:picLocks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lastRenderedPageBreak/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422275" cy="251460"/>
            <wp:effectExtent l="0" t="0" r="0" b="0"/>
            <wp:docPr id="125" name="Рисунок 125" descr="base_32851_170190_7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 descr="base_32851_170190_799"/>
                    <pic:cNvPicPr preferRelativeResize="0">
                      <a:picLocks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i-х установок кондиционирования и элементов систем вентиляции;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91795" cy="251460"/>
            <wp:effectExtent l="0" t="0" r="0" b="0"/>
            <wp:docPr id="124" name="Рисунок 124" descr="base_32851_170190_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 descr="base_32851_170190_800"/>
                    <pic:cNvPicPr preferRelativeResize="0">
                      <a:picLocks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>-профилактического ремонта 1 i-й установки кондиционирования и элементов вентиляции.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4272F2" w:rsidP="000834E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>Нормативы,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 xml:space="preserve"> применяемые при расчете нормативных затрат на техническое обслуживание и </w:t>
      </w:r>
      <w:proofErr w:type="spellStart"/>
      <w:r w:rsidR="000834E6" w:rsidRPr="0067359F">
        <w:rPr>
          <w:rFonts w:ascii="Times New Roman" w:hAnsi="Times New Roman" w:cs="Times New Roman"/>
          <w:b/>
          <w:sz w:val="24"/>
          <w:szCs w:val="24"/>
        </w:rPr>
        <w:t>регламентно</w:t>
      </w:r>
      <w:proofErr w:type="spellEnd"/>
      <w:r w:rsidR="000834E6" w:rsidRPr="0067359F">
        <w:rPr>
          <w:rFonts w:ascii="Times New Roman" w:hAnsi="Times New Roman" w:cs="Times New Roman"/>
          <w:b/>
          <w:sz w:val="24"/>
          <w:szCs w:val="24"/>
        </w:rPr>
        <w:t>-профилактический ремонт систем кондиционирования и вентиляции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4"/>
        <w:gridCol w:w="3115"/>
      </w:tblGrid>
      <w:tr w:rsidR="000834E6" w:rsidRPr="0067359F" w:rsidTr="000834E6"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Наименование затрат</w:t>
            </w:r>
          </w:p>
        </w:tc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установок кондиционирования и элементов систем вентиляции,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22275" cy="251460"/>
                  <wp:effectExtent l="0" t="0" r="0" b="0"/>
                  <wp:docPr id="414" name="Рисунок 125" descr="base_32851_170190_7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 descr="base_32851_170190_79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7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Цена технического обслуживания и 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регламентно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-профилактического ремонта одной установки кондиционирования и элементов вентиляции,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91795" cy="251460"/>
                  <wp:effectExtent l="0" t="0" r="0" b="0"/>
                  <wp:docPr id="415" name="Рисунок 124" descr="base_32851_170190_8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" descr="base_32851_170190_80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4E6" w:rsidRPr="004272F2" w:rsidTr="000834E6">
        <w:tc>
          <w:tcPr>
            <w:tcW w:w="3190" w:type="dxa"/>
          </w:tcPr>
          <w:p w:rsidR="000834E6" w:rsidRPr="003F699A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99A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и </w:t>
            </w:r>
            <w:proofErr w:type="spellStart"/>
            <w:r w:rsidRPr="003F699A">
              <w:rPr>
                <w:rFonts w:ascii="Times New Roman" w:hAnsi="Times New Roman" w:cs="Times New Roman"/>
                <w:sz w:val="24"/>
                <w:szCs w:val="24"/>
              </w:rPr>
              <w:t>регламентно</w:t>
            </w:r>
            <w:proofErr w:type="spellEnd"/>
            <w:r w:rsidRPr="003F699A">
              <w:rPr>
                <w:rFonts w:ascii="Times New Roman" w:hAnsi="Times New Roman" w:cs="Times New Roman"/>
                <w:sz w:val="24"/>
                <w:szCs w:val="24"/>
              </w:rPr>
              <w:t xml:space="preserve">-профилактический ремонт систем кондиционирования и вентиляции </w:t>
            </w:r>
          </w:p>
        </w:tc>
        <w:tc>
          <w:tcPr>
            <w:tcW w:w="3190" w:type="dxa"/>
          </w:tcPr>
          <w:p w:rsidR="000834E6" w:rsidRPr="003F699A" w:rsidRDefault="000834E6" w:rsidP="004272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99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4272F2" w:rsidRPr="003F69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1" w:type="dxa"/>
          </w:tcPr>
          <w:p w:rsidR="000834E6" w:rsidRPr="003F699A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99A">
              <w:rPr>
                <w:rFonts w:ascii="Times New Roman" w:hAnsi="Times New Roman" w:cs="Times New Roman"/>
                <w:sz w:val="24"/>
                <w:szCs w:val="24"/>
              </w:rPr>
              <w:t>Не более 3 500,0</w:t>
            </w:r>
          </w:p>
        </w:tc>
      </w:tr>
      <w:tr w:rsidR="004272F2" w:rsidRPr="004272F2" w:rsidTr="000834E6">
        <w:tc>
          <w:tcPr>
            <w:tcW w:w="9571" w:type="dxa"/>
            <w:gridSpan w:val="3"/>
          </w:tcPr>
          <w:p w:rsidR="000834E6" w:rsidRPr="003F699A" w:rsidRDefault="000834E6" w:rsidP="004272F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99A">
              <w:rPr>
                <w:rFonts w:ascii="Times New Roman" w:hAnsi="Times New Roman" w:cs="Times New Roman"/>
                <w:sz w:val="24"/>
                <w:szCs w:val="24"/>
              </w:rPr>
              <w:t xml:space="preserve">Итого: не более </w:t>
            </w:r>
            <w:r w:rsidR="004272F2" w:rsidRPr="003F699A">
              <w:rPr>
                <w:rFonts w:ascii="Times New Roman" w:hAnsi="Times New Roman" w:cs="Times New Roman"/>
                <w:sz w:val="24"/>
                <w:szCs w:val="24"/>
              </w:rPr>
              <w:t>28 0</w:t>
            </w:r>
            <w:r w:rsidRPr="003F699A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  <w:r w:rsidR="00674C04" w:rsidRPr="003F69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5C74" w:rsidRPr="003F699A">
              <w:rPr>
                <w:rFonts w:ascii="Times New Roman" w:hAnsi="Times New Roman" w:cs="Times New Roman"/>
                <w:sz w:val="24"/>
                <w:szCs w:val="24"/>
              </w:rPr>
              <w:t xml:space="preserve"> рублей в год</w:t>
            </w: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5D42C3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. Затраты на проведение диспансеризации работников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="000834E6"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1630" cy="251460"/>
            <wp:effectExtent l="0" t="0" r="0" b="0"/>
            <wp:docPr id="10" name="Рисунок 79" descr="base_32851_170190_8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 descr="base_32851_170190_845"/>
                    <pic:cNvPicPr preferRelativeResize="0">
                      <a:picLocks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386840" cy="260985"/>
            <wp:effectExtent l="0" t="0" r="0" b="0"/>
            <wp:docPr id="11" name="Рисунок 78" descr="base_32851_170190_8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 descr="base_32851_170190_846"/>
                    <pic:cNvPicPr preferRelativeResize="0">
                      <a:picLocks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81635" cy="251460"/>
            <wp:effectExtent l="0" t="0" r="0" b="0"/>
            <wp:docPr id="12" name="Рисунок 77" descr="base_32851_170190_8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 descr="base_32851_170190_847"/>
                    <pic:cNvPicPr preferRelativeResize="0">
                      <a:picLocks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численность работников, подлежащих диспансеризации;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51790" cy="251460"/>
            <wp:effectExtent l="0" t="0" r="0" b="0"/>
            <wp:docPr id="13" name="Рисунок 76" descr="base_32851_170190_8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 descr="base_32851_170190_848"/>
                    <pic:cNvPicPr preferRelativeResize="0">
                      <a:picLocks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проведения диспансеризации в расчете на 1 работника.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4"/>
        <w:gridCol w:w="3115"/>
      </w:tblGrid>
      <w:tr w:rsidR="000834E6" w:rsidRPr="0067359F" w:rsidTr="000834E6">
        <w:tc>
          <w:tcPr>
            <w:tcW w:w="3190" w:type="dxa"/>
          </w:tcPr>
          <w:p w:rsidR="000834E6" w:rsidRPr="003F699A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99A">
              <w:rPr>
                <w:rFonts w:ascii="Times New Roman" w:hAnsi="Times New Roman" w:cs="Times New Roman"/>
                <w:sz w:val="24"/>
                <w:szCs w:val="24"/>
              </w:rPr>
              <w:t>Наименование затрат</w:t>
            </w:r>
          </w:p>
        </w:tc>
        <w:tc>
          <w:tcPr>
            <w:tcW w:w="3190" w:type="dxa"/>
          </w:tcPr>
          <w:p w:rsidR="000834E6" w:rsidRPr="003F699A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99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работников, подлежащих диспансеризации </w:t>
            </w:r>
            <w:r w:rsidRPr="003F699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635" cy="251460"/>
                  <wp:effectExtent l="0" t="0" r="0" b="0"/>
                  <wp:docPr id="24" name="Рисунок 77" descr="base_32851_170190_8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 descr="base_32851_170190_84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0834E6" w:rsidRPr="003F699A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99A">
              <w:rPr>
                <w:rFonts w:ascii="Times New Roman" w:hAnsi="Times New Roman" w:cs="Times New Roman"/>
                <w:sz w:val="24"/>
                <w:szCs w:val="24"/>
              </w:rPr>
              <w:t>Цена проведения диспансеризации в расчете на 1 работника</w:t>
            </w:r>
            <w:r w:rsidRPr="003F699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51790" cy="251460"/>
                  <wp:effectExtent l="0" t="0" r="0" b="0"/>
                  <wp:docPr id="25" name="Рисунок 76" descr="base_32851_170190_8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 descr="base_32851_170190_84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4E6" w:rsidRPr="003F699A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4E6" w:rsidRPr="004272F2" w:rsidTr="000834E6">
        <w:tc>
          <w:tcPr>
            <w:tcW w:w="3190" w:type="dxa"/>
          </w:tcPr>
          <w:p w:rsidR="000834E6" w:rsidRPr="003F699A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99A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</w:t>
            </w:r>
            <w:proofErr w:type="gramStart"/>
            <w:r w:rsidRPr="003F699A">
              <w:rPr>
                <w:rFonts w:ascii="Times New Roman" w:hAnsi="Times New Roman" w:cs="Times New Roman"/>
                <w:sz w:val="24"/>
                <w:szCs w:val="24"/>
              </w:rPr>
              <w:t>по  диспансеризации</w:t>
            </w:r>
            <w:proofErr w:type="gramEnd"/>
          </w:p>
        </w:tc>
        <w:tc>
          <w:tcPr>
            <w:tcW w:w="3190" w:type="dxa"/>
          </w:tcPr>
          <w:p w:rsidR="000834E6" w:rsidRPr="003F699A" w:rsidRDefault="00C439C8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99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91" w:type="dxa"/>
          </w:tcPr>
          <w:p w:rsidR="000834E6" w:rsidRPr="003F699A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99A">
              <w:rPr>
                <w:rFonts w:ascii="Times New Roman" w:hAnsi="Times New Roman" w:cs="Times New Roman"/>
                <w:sz w:val="24"/>
                <w:szCs w:val="24"/>
              </w:rPr>
              <w:t>Не более 5 500,0</w:t>
            </w:r>
          </w:p>
        </w:tc>
      </w:tr>
      <w:tr w:rsidR="004272F2" w:rsidRPr="004272F2" w:rsidTr="000834E6">
        <w:tc>
          <w:tcPr>
            <w:tcW w:w="9571" w:type="dxa"/>
            <w:gridSpan w:val="3"/>
          </w:tcPr>
          <w:p w:rsidR="000834E6" w:rsidRPr="003F699A" w:rsidRDefault="000834E6" w:rsidP="00C439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99A">
              <w:rPr>
                <w:rFonts w:ascii="Times New Roman" w:hAnsi="Times New Roman" w:cs="Times New Roman"/>
                <w:sz w:val="24"/>
                <w:szCs w:val="24"/>
              </w:rPr>
              <w:t xml:space="preserve">Итого: не более </w:t>
            </w:r>
            <w:r w:rsidR="00C439C8" w:rsidRPr="003F699A">
              <w:rPr>
                <w:rFonts w:ascii="Times New Roman" w:hAnsi="Times New Roman" w:cs="Times New Roman"/>
                <w:sz w:val="24"/>
                <w:szCs w:val="24"/>
              </w:rPr>
              <w:t>154 000</w:t>
            </w:r>
            <w:r w:rsidRPr="003F69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674C04" w:rsidRPr="003F69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5C74" w:rsidRPr="003F699A">
              <w:rPr>
                <w:rFonts w:ascii="Times New Roman" w:hAnsi="Times New Roman" w:cs="Times New Roman"/>
                <w:sz w:val="24"/>
                <w:szCs w:val="24"/>
              </w:rPr>
              <w:t>рублей в год</w:t>
            </w:r>
          </w:p>
        </w:tc>
      </w:tr>
    </w:tbl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834E6" w:rsidRPr="0067359F" w:rsidRDefault="00D26B0A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5D42C3">
        <w:rPr>
          <w:rFonts w:ascii="Times New Roman" w:hAnsi="Times New Roman" w:cs="Times New Roman"/>
          <w:b/>
          <w:sz w:val="24"/>
          <w:szCs w:val="24"/>
        </w:rPr>
        <w:t>2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. Затраты на приобретение основных средств</w:t>
      </w:r>
      <w:r w:rsidR="000834E6" w:rsidRPr="0067359F">
        <w:rPr>
          <w:rFonts w:ascii="Times New Roman" w:hAnsi="Times New Roman" w:cs="Times New Roman"/>
          <w:sz w:val="24"/>
          <w:szCs w:val="24"/>
        </w:rPr>
        <w:t>, не отнесенные к затратам на приобретение основных средств в рамках затрат на информационно-коммуникационные технологии (</w:t>
      </w:r>
      <w:r w:rsidR="000834E6"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60985" cy="260985"/>
            <wp:effectExtent l="0" t="0" r="0" b="0"/>
            <wp:docPr id="54" name="Рисунок 54" descr="base_32851_170190_8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 descr="base_32851_170190_870"/>
                    <pic:cNvPicPr preferRelativeResize="0">
                      <a:picLocks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67359F">
        <w:rPr>
          <w:rFonts w:ascii="Times New Roman" w:hAnsi="Times New Roman" w:cs="Times New Roman"/>
          <w:sz w:val="24"/>
          <w:szCs w:val="24"/>
        </w:rPr>
        <w:t>),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457325" cy="260985"/>
            <wp:effectExtent l="0" t="0" r="0" b="0"/>
            <wp:docPr id="53" name="Рисунок 53" descr="base_32851_170190_8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 descr="base_32851_170190_871"/>
                    <pic:cNvPicPr preferRelativeResize="0">
                      <a:picLocks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lastRenderedPageBreak/>
        <w:drawing>
          <wp:inline distT="0" distB="0" distL="0" distR="0">
            <wp:extent cx="251460" cy="251460"/>
            <wp:effectExtent l="0" t="0" r="0" b="0"/>
            <wp:docPr id="52" name="Рисунок 52" descr="base_32851_170190_8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 descr="base_32851_170190_872"/>
                    <pic:cNvPicPr preferRelativeResize="0">
                      <a:picLocks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затраты на приобретение транспортных средств;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51790" cy="251460"/>
            <wp:effectExtent l="0" t="0" r="0" b="0"/>
            <wp:docPr id="51" name="Рисунок 51" descr="base_32851_170190_8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 descr="base_32851_170190_873"/>
                    <pic:cNvPicPr preferRelativeResize="0">
                      <a:picLocks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затраты на приобретение мебели;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1300" cy="251460"/>
            <wp:effectExtent l="0" t="0" r="0" b="0"/>
            <wp:docPr id="50" name="Рисунок 50" descr="base_32851_170190_8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 descr="base_32851_170190_874"/>
                    <pic:cNvPicPr preferRelativeResize="0">
                      <a:picLocks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затраты на приобретение систем кондиционирования.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834E6" w:rsidRPr="0067359F" w:rsidRDefault="004272F2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P840"/>
      <w:bookmarkEnd w:id="4"/>
      <w:r w:rsidRPr="0067359F">
        <w:rPr>
          <w:rFonts w:ascii="Times New Roman" w:hAnsi="Times New Roman" w:cs="Times New Roman"/>
          <w:b/>
          <w:sz w:val="24"/>
          <w:szCs w:val="24"/>
        </w:rPr>
        <w:t>Нормативы,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 xml:space="preserve"> применяемые при расчете нормативных затрат на приобретение основных средств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53"/>
        <w:gridCol w:w="2339"/>
        <w:gridCol w:w="1781"/>
        <w:gridCol w:w="1731"/>
        <w:gridCol w:w="1740"/>
      </w:tblGrid>
      <w:tr w:rsidR="000834E6" w:rsidRPr="0067359F" w:rsidTr="00674C04">
        <w:tc>
          <w:tcPr>
            <w:tcW w:w="1753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  <w:tc>
          <w:tcPr>
            <w:tcW w:w="2339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Наименование основных средств</w:t>
            </w:r>
          </w:p>
        </w:tc>
        <w:tc>
          <w:tcPr>
            <w:tcW w:w="1781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31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Срок полезного использования</w:t>
            </w:r>
          </w:p>
        </w:tc>
        <w:tc>
          <w:tcPr>
            <w:tcW w:w="1740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Предельная цена за единицу</w:t>
            </w:r>
          </w:p>
        </w:tc>
      </w:tr>
      <w:tr w:rsidR="000834E6" w:rsidRPr="0067359F" w:rsidTr="00674C04">
        <w:tc>
          <w:tcPr>
            <w:tcW w:w="1753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Все группы должностей</w:t>
            </w:r>
          </w:p>
        </w:tc>
        <w:tc>
          <w:tcPr>
            <w:tcW w:w="2339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Уничтожитель бумаг</w:t>
            </w:r>
          </w:p>
        </w:tc>
        <w:tc>
          <w:tcPr>
            <w:tcW w:w="1781" w:type="dxa"/>
          </w:tcPr>
          <w:p w:rsidR="000834E6" w:rsidRPr="0067359F" w:rsidRDefault="000834E6" w:rsidP="00674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proofErr w:type="gramStart"/>
            <w:r w:rsidR="00674C04" w:rsidRPr="00673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 единиц</w:t>
            </w:r>
            <w:proofErr w:type="gram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на организацию</w:t>
            </w:r>
            <w:r w:rsidR="003F699A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731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0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Не более 30 000,0</w:t>
            </w:r>
          </w:p>
        </w:tc>
      </w:tr>
    </w:tbl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834E6" w:rsidRPr="0067359F" w:rsidRDefault="003F699A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847"/>
      <w:bookmarkEnd w:id="5"/>
      <w:r w:rsidRPr="0067359F">
        <w:rPr>
          <w:rFonts w:ascii="Times New Roman" w:hAnsi="Times New Roman" w:cs="Times New Roman"/>
          <w:sz w:val="24"/>
          <w:szCs w:val="24"/>
        </w:rPr>
        <w:t>Затраты не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более- 30 000,</w:t>
      </w:r>
      <w:r w:rsidR="00B75C74" w:rsidRPr="0067359F">
        <w:rPr>
          <w:rFonts w:ascii="Times New Roman" w:hAnsi="Times New Roman" w:cs="Times New Roman"/>
          <w:sz w:val="24"/>
          <w:szCs w:val="24"/>
        </w:rPr>
        <w:t>0</w:t>
      </w:r>
      <w:r w:rsidR="000834E6" w:rsidRPr="0067359F">
        <w:rPr>
          <w:rFonts w:ascii="Times New Roman" w:hAnsi="Times New Roman" w:cs="Times New Roman"/>
          <w:sz w:val="24"/>
          <w:szCs w:val="24"/>
        </w:rPr>
        <w:t>0</w:t>
      </w:r>
      <w:r w:rsidR="00B75C74" w:rsidRPr="0067359F">
        <w:rPr>
          <w:rFonts w:ascii="Times New Roman" w:hAnsi="Times New Roman" w:cs="Times New Roman"/>
          <w:sz w:val="24"/>
          <w:szCs w:val="24"/>
        </w:rPr>
        <w:t xml:space="preserve"> рублей в год</w:t>
      </w:r>
    </w:p>
    <w:p w:rsidR="00185BCE" w:rsidRPr="00185BCE" w:rsidRDefault="00185BCE" w:rsidP="00185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8"/>
        </w:rPr>
        <w:t>2</w:t>
      </w:r>
      <w:r w:rsidR="005D42C3">
        <w:rPr>
          <w:rFonts w:ascii="Times New Roman" w:hAnsi="Times New Roman" w:cs="Times New Roman"/>
          <w:b/>
          <w:sz w:val="24"/>
          <w:szCs w:val="28"/>
        </w:rPr>
        <w:t>3</w:t>
      </w:r>
      <w:r w:rsidRPr="00185BCE">
        <w:rPr>
          <w:rFonts w:ascii="Times New Roman" w:hAnsi="Times New Roman" w:cs="Times New Roman"/>
          <w:b/>
          <w:sz w:val="24"/>
          <w:szCs w:val="28"/>
        </w:rPr>
        <w:t xml:space="preserve">. Затраты на приобретение систем </w:t>
      </w:r>
      <w:r w:rsidRPr="00185BCE">
        <w:rPr>
          <w:rFonts w:ascii="Times New Roman" w:hAnsi="Times New Roman" w:cs="Times New Roman"/>
          <w:b/>
          <w:sz w:val="24"/>
          <w:szCs w:val="24"/>
        </w:rPr>
        <w:t xml:space="preserve">кондиционирования </w:t>
      </w:r>
      <w:r w:rsidRPr="00185BCE">
        <w:rPr>
          <w:rFonts w:ascii="Times New Roman" w:hAnsi="Times New Roman" w:cs="Times New Roman"/>
          <w:sz w:val="24"/>
          <w:szCs w:val="24"/>
        </w:rPr>
        <w:t>(</w:t>
      </w:r>
      <w:r w:rsidRPr="00185BCE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38125" cy="247650"/>
            <wp:effectExtent l="0" t="0" r="9525" b="0"/>
            <wp:docPr id="40" name="Рисунок 40" descr="base_1_170190_8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 descr="base_1_170190_883"/>
                    <pic:cNvPicPr preferRelativeResize="0">
                      <a:picLocks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BCE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185BCE" w:rsidRPr="00840913" w:rsidRDefault="00185BCE" w:rsidP="00185BC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40913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85875" cy="476250"/>
            <wp:effectExtent l="0" t="0" r="9525" b="0"/>
            <wp:docPr id="41" name="Рисунок 41" descr="base_1_170190_8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 descr="base_1_170190_884"/>
                    <pic:cNvPicPr preferRelativeResize="0">
                      <a:picLocks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913">
        <w:rPr>
          <w:rFonts w:ascii="Times New Roman" w:hAnsi="Times New Roman" w:cs="Times New Roman"/>
          <w:sz w:val="28"/>
          <w:szCs w:val="28"/>
        </w:rPr>
        <w:t>,</w:t>
      </w:r>
    </w:p>
    <w:p w:rsidR="00185BCE" w:rsidRPr="00185BCE" w:rsidRDefault="00185BCE" w:rsidP="00185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BCE">
        <w:rPr>
          <w:rFonts w:ascii="Times New Roman" w:hAnsi="Times New Roman" w:cs="Times New Roman"/>
          <w:sz w:val="24"/>
          <w:szCs w:val="24"/>
        </w:rPr>
        <w:t>где:</w:t>
      </w:r>
    </w:p>
    <w:p w:rsidR="00185BCE" w:rsidRPr="00185BCE" w:rsidRDefault="00185BCE" w:rsidP="00185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BCE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66700" cy="247650"/>
            <wp:effectExtent l="0" t="0" r="0" b="0"/>
            <wp:docPr id="42" name="Рисунок 42" descr="base_1_170190_8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 descr="base_1_170190_885"/>
                    <pic:cNvPicPr preferRelativeResize="0">
                      <a:picLocks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BCE">
        <w:rPr>
          <w:rFonts w:ascii="Times New Roman" w:hAnsi="Times New Roman" w:cs="Times New Roman"/>
          <w:sz w:val="24"/>
          <w:szCs w:val="24"/>
        </w:rPr>
        <w:t xml:space="preserve"> - количество i-х систем кондиционирования;</w:t>
      </w:r>
    </w:p>
    <w:p w:rsidR="00185BCE" w:rsidRPr="00185BCE" w:rsidRDefault="00185BCE" w:rsidP="00185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BCE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0" t="0" r="0" b="0"/>
            <wp:docPr id="55" name="Рисунок 55" descr="base_1_170190_8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 descr="base_1_170190_886"/>
                    <pic:cNvPicPr preferRelativeResize="0">
                      <a:picLocks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BCE">
        <w:rPr>
          <w:rFonts w:ascii="Times New Roman" w:hAnsi="Times New Roman" w:cs="Times New Roman"/>
          <w:sz w:val="24"/>
          <w:szCs w:val="24"/>
        </w:rPr>
        <w:t xml:space="preserve"> - цена 1-й системы кондиционирования.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53"/>
        <w:gridCol w:w="2339"/>
        <w:gridCol w:w="1781"/>
        <w:gridCol w:w="1731"/>
        <w:gridCol w:w="1740"/>
      </w:tblGrid>
      <w:tr w:rsidR="00185BCE" w:rsidRPr="00185BCE" w:rsidTr="00185BCE">
        <w:tc>
          <w:tcPr>
            <w:tcW w:w="1753" w:type="dxa"/>
          </w:tcPr>
          <w:p w:rsidR="00185BCE" w:rsidRPr="00185BCE" w:rsidRDefault="00185BCE" w:rsidP="0018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CE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  <w:tc>
          <w:tcPr>
            <w:tcW w:w="2339" w:type="dxa"/>
          </w:tcPr>
          <w:p w:rsidR="00185BCE" w:rsidRPr="00185BCE" w:rsidRDefault="00185BCE" w:rsidP="0018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CE">
              <w:rPr>
                <w:rFonts w:ascii="Times New Roman" w:hAnsi="Times New Roman" w:cs="Times New Roman"/>
                <w:sz w:val="24"/>
                <w:szCs w:val="24"/>
              </w:rPr>
              <w:t>Наименование основных средств</w:t>
            </w:r>
          </w:p>
        </w:tc>
        <w:tc>
          <w:tcPr>
            <w:tcW w:w="1781" w:type="dxa"/>
          </w:tcPr>
          <w:p w:rsidR="00185BCE" w:rsidRPr="00185BCE" w:rsidRDefault="00185BCE" w:rsidP="0018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C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31" w:type="dxa"/>
          </w:tcPr>
          <w:p w:rsidR="00185BCE" w:rsidRPr="00185BCE" w:rsidRDefault="00185BCE" w:rsidP="0018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CE">
              <w:rPr>
                <w:rFonts w:ascii="Times New Roman" w:hAnsi="Times New Roman" w:cs="Times New Roman"/>
                <w:sz w:val="24"/>
                <w:szCs w:val="24"/>
              </w:rPr>
              <w:t>Срок полезного использования</w:t>
            </w:r>
          </w:p>
        </w:tc>
        <w:tc>
          <w:tcPr>
            <w:tcW w:w="1740" w:type="dxa"/>
          </w:tcPr>
          <w:p w:rsidR="00185BCE" w:rsidRPr="00185BCE" w:rsidRDefault="00185BCE" w:rsidP="0018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CE">
              <w:rPr>
                <w:rFonts w:ascii="Times New Roman" w:hAnsi="Times New Roman" w:cs="Times New Roman"/>
                <w:sz w:val="24"/>
                <w:szCs w:val="24"/>
              </w:rPr>
              <w:t>Предельная цена за единицу</w:t>
            </w:r>
          </w:p>
        </w:tc>
      </w:tr>
      <w:tr w:rsidR="00185BCE" w:rsidRPr="00185BCE" w:rsidTr="00185BCE">
        <w:tc>
          <w:tcPr>
            <w:tcW w:w="1753" w:type="dxa"/>
          </w:tcPr>
          <w:p w:rsidR="00185BCE" w:rsidRPr="00185BCE" w:rsidRDefault="00185BCE" w:rsidP="0018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CE">
              <w:rPr>
                <w:rFonts w:ascii="Times New Roman" w:hAnsi="Times New Roman" w:cs="Times New Roman"/>
                <w:sz w:val="24"/>
                <w:szCs w:val="24"/>
              </w:rPr>
              <w:t>Все группы должностей</w:t>
            </w:r>
          </w:p>
        </w:tc>
        <w:tc>
          <w:tcPr>
            <w:tcW w:w="2339" w:type="dxa"/>
          </w:tcPr>
          <w:p w:rsidR="00185BCE" w:rsidRPr="00185BCE" w:rsidRDefault="00185BCE" w:rsidP="0018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CE">
              <w:rPr>
                <w:rFonts w:ascii="Times New Roman" w:hAnsi="Times New Roman" w:cs="Times New Roman"/>
                <w:sz w:val="24"/>
                <w:szCs w:val="24"/>
              </w:rPr>
              <w:t>Сплит-система</w:t>
            </w:r>
          </w:p>
        </w:tc>
        <w:tc>
          <w:tcPr>
            <w:tcW w:w="1781" w:type="dxa"/>
          </w:tcPr>
          <w:p w:rsidR="00185BCE" w:rsidRPr="00185BCE" w:rsidRDefault="00185BCE" w:rsidP="0018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CE">
              <w:rPr>
                <w:rFonts w:ascii="Times New Roman" w:hAnsi="Times New Roman" w:cs="Times New Roman"/>
                <w:sz w:val="24"/>
                <w:szCs w:val="24"/>
              </w:rPr>
              <w:t xml:space="preserve">Не более 5 шт. на организацию в год </w:t>
            </w:r>
          </w:p>
        </w:tc>
        <w:tc>
          <w:tcPr>
            <w:tcW w:w="1731" w:type="dxa"/>
          </w:tcPr>
          <w:p w:rsidR="00185BCE" w:rsidRPr="00185BCE" w:rsidRDefault="00185BCE" w:rsidP="0018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0" w:type="dxa"/>
          </w:tcPr>
          <w:p w:rsidR="00185BCE" w:rsidRPr="00185BCE" w:rsidRDefault="00185BCE" w:rsidP="0018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CE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234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85BCE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</w:tbl>
    <w:p w:rsidR="00185BCE" w:rsidRPr="00185BCE" w:rsidRDefault="00185BCE" w:rsidP="00185B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BCE">
        <w:rPr>
          <w:rFonts w:ascii="Times New Roman" w:hAnsi="Times New Roman" w:cs="Times New Roman"/>
          <w:sz w:val="24"/>
          <w:szCs w:val="24"/>
        </w:rPr>
        <w:t>Затраты не более - 125 000,00 рублей в год</w:t>
      </w:r>
    </w:p>
    <w:p w:rsidR="00185BCE" w:rsidRPr="00185BCE" w:rsidRDefault="00185BCE" w:rsidP="00185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D26B0A" w:rsidP="000834E6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5D42C3">
        <w:rPr>
          <w:rFonts w:ascii="Times New Roman" w:hAnsi="Times New Roman" w:cs="Times New Roman"/>
          <w:b/>
          <w:sz w:val="24"/>
          <w:szCs w:val="24"/>
        </w:rPr>
        <w:t>4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. Затраты на приобретение мебели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="000834E6"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51790" cy="251460"/>
            <wp:effectExtent l="0" t="0" r="0" b="0"/>
            <wp:docPr id="14" name="Рисунок 45" descr="base_32851_170190_8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 descr="base_32851_170190_879"/>
                    <pic:cNvPicPr preferRelativeResize="0">
                      <a:picLocks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718310" cy="472440"/>
            <wp:effectExtent l="0" t="0" r="0" b="0"/>
            <wp:docPr id="15" name="Рисунок 44" descr="base_32851_170190_8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 descr="base_32851_170190_880"/>
                    <pic:cNvPicPr preferRelativeResize="0">
                      <a:picLocks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431800" cy="251460"/>
            <wp:effectExtent l="0" t="0" r="0" b="0"/>
            <wp:docPr id="26" name="Рисунок 43" descr="base_32851_170190_8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 descr="base_32851_170190_881"/>
                    <pic:cNvPicPr preferRelativeResize="0">
                      <a:picLocks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предметов мебели в соответствии с нормативами муниципальных органов;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412115" cy="251460"/>
            <wp:effectExtent l="0" t="0" r="0" b="0"/>
            <wp:docPr id="27" name="Рисунок 42" descr="base_32851_170190_8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 descr="base_32851_170190_882"/>
                    <pic:cNvPicPr preferRelativeResize="0">
                      <a:picLocks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предмета мебели в соответствии с нормативами муниципальных органов.</w:t>
      </w:r>
    </w:p>
    <w:p w:rsidR="000834E6" w:rsidRPr="0067359F" w:rsidRDefault="004272F2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>Нормативы,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 xml:space="preserve"> применяемые при расчете нормативных затрат на приобретение основных средств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45"/>
        <w:gridCol w:w="2325"/>
        <w:gridCol w:w="1752"/>
        <w:gridCol w:w="1791"/>
        <w:gridCol w:w="1731"/>
      </w:tblGrid>
      <w:tr w:rsidR="000834E6" w:rsidRPr="0067359F" w:rsidTr="009413E8">
        <w:tc>
          <w:tcPr>
            <w:tcW w:w="1745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  <w:tc>
          <w:tcPr>
            <w:tcW w:w="2325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Наименование основных средств</w:t>
            </w:r>
          </w:p>
        </w:tc>
        <w:tc>
          <w:tcPr>
            <w:tcW w:w="1752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91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Срок полезного использования</w:t>
            </w:r>
            <w:r w:rsidR="009413E8">
              <w:rPr>
                <w:rFonts w:ascii="Times New Roman" w:hAnsi="Times New Roman" w:cs="Times New Roman"/>
                <w:sz w:val="24"/>
                <w:szCs w:val="24"/>
              </w:rPr>
              <w:t>, лет</w:t>
            </w:r>
          </w:p>
        </w:tc>
        <w:tc>
          <w:tcPr>
            <w:tcW w:w="1731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Предельная цена за единицу</w:t>
            </w:r>
            <w:r w:rsidR="00542F60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0834E6" w:rsidRPr="0067359F" w:rsidTr="009413E8">
        <w:tc>
          <w:tcPr>
            <w:tcW w:w="1745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Все группы должностей</w:t>
            </w:r>
          </w:p>
        </w:tc>
        <w:tc>
          <w:tcPr>
            <w:tcW w:w="2325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Тумба </w:t>
            </w:r>
          </w:p>
        </w:tc>
        <w:tc>
          <w:tcPr>
            <w:tcW w:w="1752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proofErr w:type="gram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1  единиц</w:t>
            </w:r>
            <w:proofErr w:type="gram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работника</w:t>
            </w:r>
          </w:p>
        </w:tc>
        <w:tc>
          <w:tcPr>
            <w:tcW w:w="1791" w:type="dxa"/>
          </w:tcPr>
          <w:p w:rsidR="000834E6" w:rsidRPr="0067359F" w:rsidRDefault="00542F60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31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Не более         5 000,0</w:t>
            </w:r>
          </w:p>
        </w:tc>
      </w:tr>
      <w:tr w:rsidR="000834E6" w:rsidRPr="0067359F" w:rsidTr="009413E8">
        <w:tc>
          <w:tcPr>
            <w:tcW w:w="1745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группы должностей</w:t>
            </w:r>
          </w:p>
        </w:tc>
        <w:tc>
          <w:tcPr>
            <w:tcW w:w="2325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Стол офисный</w:t>
            </w:r>
          </w:p>
        </w:tc>
        <w:tc>
          <w:tcPr>
            <w:tcW w:w="1752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proofErr w:type="gram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1  единиц</w:t>
            </w:r>
            <w:proofErr w:type="gram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на работника</w:t>
            </w:r>
          </w:p>
        </w:tc>
        <w:tc>
          <w:tcPr>
            <w:tcW w:w="1791" w:type="dxa"/>
          </w:tcPr>
          <w:p w:rsidR="000834E6" w:rsidRPr="00542F60" w:rsidRDefault="00542F60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Не более 10 000,0</w:t>
            </w:r>
          </w:p>
        </w:tc>
      </w:tr>
      <w:tr w:rsidR="009413E8" w:rsidRPr="0067359F" w:rsidTr="009413E8">
        <w:tc>
          <w:tcPr>
            <w:tcW w:w="1745" w:type="dxa"/>
          </w:tcPr>
          <w:p w:rsidR="009413E8" w:rsidRPr="00E12AC3" w:rsidRDefault="009413E8" w:rsidP="00941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AC3">
              <w:rPr>
                <w:rFonts w:ascii="Times New Roman" w:hAnsi="Times New Roman" w:cs="Times New Roman"/>
                <w:sz w:val="24"/>
                <w:szCs w:val="24"/>
              </w:rPr>
              <w:t>Высшие, главные, ведущие</w:t>
            </w:r>
          </w:p>
        </w:tc>
        <w:tc>
          <w:tcPr>
            <w:tcW w:w="2325" w:type="dxa"/>
          </w:tcPr>
          <w:p w:rsidR="009413E8" w:rsidRPr="0067359F" w:rsidRDefault="009413E8" w:rsidP="00941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Офисное кресло</w:t>
            </w:r>
          </w:p>
        </w:tc>
        <w:tc>
          <w:tcPr>
            <w:tcW w:w="1752" w:type="dxa"/>
          </w:tcPr>
          <w:p w:rsidR="009413E8" w:rsidRPr="0067359F" w:rsidRDefault="009413E8" w:rsidP="00941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proofErr w:type="gram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1  единиц</w:t>
            </w:r>
            <w:proofErr w:type="gram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на работника</w:t>
            </w:r>
          </w:p>
        </w:tc>
        <w:tc>
          <w:tcPr>
            <w:tcW w:w="1791" w:type="dxa"/>
          </w:tcPr>
          <w:p w:rsidR="009413E8" w:rsidRPr="009413E8" w:rsidRDefault="00542F60" w:rsidP="00941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 w:rsidR="009413E8" w:rsidRPr="0067359F" w:rsidRDefault="009413E8" w:rsidP="00941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25000,00</w:t>
            </w:r>
          </w:p>
        </w:tc>
      </w:tr>
      <w:tr w:rsidR="009413E8" w:rsidRPr="0067359F" w:rsidTr="009413E8">
        <w:tc>
          <w:tcPr>
            <w:tcW w:w="1745" w:type="dxa"/>
          </w:tcPr>
          <w:p w:rsidR="009413E8" w:rsidRPr="00E12AC3" w:rsidRDefault="009413E8" w:rsidP="00941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AC3">
              <w:rPr>
                <w:rFonts w:ascii="Times New Roman" w:hAnsi="Times New Roman" w:cs="Times New Roman"/>
                <w:sz w:val="24"/>
                <w:szCs w:val="24"/>
              </w:rPr>
              <w:t>Старшие, младшие</w:t>
            </w:r>
          </w:p>
        </w:tc>
        <w:tc>
          <w:tcPr>
            <w:tcW w:w="2325" w:type="dxa"/>
          </w:tcPr>
          <w:p w:rsidR="009413E8" w:rsidRPr="0067359F" w:rsidRDefault="009413E8" w:rsidP="00941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Офисное кресло</w:t>
            </w:r>
          </w:p>
        </w:tc>
        <w:tc>
          <w:tcPr>
            <w:tcW w:w="1752" w:type="dxa"/>
          </w:tcPr>
          <w:p w:rsidR="009413E8" w:rsidRPr="0067359F" w:rsidRDefault="009413E8" w:rsidP="00941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proofErr w:type="gram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1  единиц</w:t>
            </w:r>
            <w:proofErr w:type="gram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на работника</w:t>
            </w:r>
          </w:p>
        </w:tc>
        <w:tc>
          <w:tcPr>
            <w:tcW w:w="1791" w:type="dxa"/>
          </w:tcPr>
          <w:p w:rsidR="009413E8" w:rsidRPr="00542F60" w:rsidRDefault="00542F60" w:rsidP="00941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 w:rsidR="009413E8" w:rsidRPr="0067359F" w:rsidRDefault="009413E8" w:rsidP="00941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67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</w:tr>
      <w:tr w:rsidR="008603FD" w:rsidRPr="0067359F" w:rsidTr="009413E8">
        <w:tc>
          <w:tcPr>
            <w:tcW w:w="1745" w:type="dxa"/>
          </w:tcPr>
          <w:p w:rsidR="008603FD" w:rsidRPr="00E12AC3" w:rsidRDefault="00542F60" w:rsidP="00941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AC3">
              <w:rPr>
                <w:rFonts w:ascii="Times New Roman" w:hAnsi="Times New Roman" w:cs="Times New Roman"/>
                <w:sz w:val="24"/>
                <w:szCs w:val="24"/>
              </w:rPr>
              <w:t>Высшие, главные, ведущие</w:t>
            </w:r>
          </w:p>
        </w:tc>
        <w:tc>
          <w:tcPr>
            <w:tcW w:w="2325" w:type="dxa"/>
          </w:tcPr>
          <w:p w:rsidR="008603FD" w:rsidRDefault="00542F60" w:rsidP="00542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Офисный диван</w:t>
            </w:r>
          </w:p>
        </w:tc>
        <w:tc>
          <w:tcPr>
            <w:tcW w:w="1752" w:type="dxa"/>
          </w:tcPr>
          <w:p w:rsidR="008603FD" w:rsidRPr="0067359F" w:rsidRDefault="00542F60" w:rsidP="00941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на работника</w:t>
            </w:r>
          </w:p>
        </w:tc>
        <w:tc>
          <w:tcPr>
            <w:tcW w:w="1791" w:type="dxa"/>
          </w:tcPr>
          <w:p w:rsidR="008603FD" w:rsidRPr="00542F60" w:rsidRDefault="00542F60" w:rsidP="00941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1" w:type="dxa"/>
          </w:tcPr>
          <w:p w:rsidR="008603FD" w:rsidRPr="0067359F" w:rsidRDefault="00542F60" w:rsidP="00941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25000,0</w:t>
            </w:r>
          </w:p>
        </w:tc>
      </w:tr>
      <w:tr w:rsidR="00542F60" w:rsidRPr="0067359F" w:rsidTr="009413E8">
        <w:tc>
          <w:tcPr>
            <w:tcW w:w="1745" w:type="dxa"/>
          </w:tcPr>
          <w:p w:rsidR="00542F60" w:rsidRPr="00E12AC3" w:rsidRDefault="00542F60" w:rsidP="00941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Все группы должностей</w:t>
            </w:r>
          </w:p>
        </w:tc>
        <w:tc>
          <w:tcPr>
            <w:tcW w:w="2325" w:type="dxa"/>
          </w:tcPr>
          <w:p w:rsidR="00542F60" w:rsidRDefault="00542F60" w:rsidP="00542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офисный</w:t>
            </w:r>
          </w:p>
        </w:tc>
        <w:tc>
          <w:tcPr>
            <w:tcW w:w="1752" w:type="dxa"/>
          </w:tcPr>
          <w:p w:rsidR="00542F60" w:rsidRDefault="00542F60" w:rsidP="00941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на работника</w:t>
            </w:r>
          </w:p>
        </w:tc>
        <w:tc>
          <w:tcPr>
            <w:tcW w:w="1791" w:type="dxa"/>
          </w:tcPr>
          <w:p w:rsidR="00542F60" w:rsidRDefault="00542F60" w:rsidP="00941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 w:rsidR="00542F60" w:rsidRDefault="00542F60" w:rsidP="00941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2000,0 </w:t>
            </w:r>
          </w:p>
        </w:tc>
      </w:tr>
    </w:tbl>
    <w:p w:rsidR="000834E6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 xml:space="preserve">Итого не более: </w:t>
      </w:r>
      <w:r w:rsidR="009413E8">
        <w:rPr>
          <w:rFonts w:ascii="Times New Roman" w:hAnsi="Times New Roman" w:cs="Times New Roman"/>
          <w:sz w:val="24"/>
          <w:szCs w:val="24"/>
        </w:rPr>
        <w:t>15</w:t>
      </w:r>
      <w:r w:rsidR="00674C04" w:rsidRPr="0067359F">
        <w:rPr>
          <w:rFonts w:ascii="Times New Roman" w:hAnsi="Times New Roman" w:cs="Times New Roman"/>
          <w:sz w:val="24"/>
          <w:szCs w:val="24"/>
        </w:rPr>
        <w:t>0000</w:t>
      </w:r>
      <w:r w:rsidRPr="0067359F">
        <w:rPr>
          <w:rFonts w:ascii="Times New Roman" w:hAnsi="Times New Roman" w:cs="Times New Roman"/>
          <w:sz w:val="24"/>
          <w:szCs w:val="24"/>
        </w:rPr>
        <w:t>,0</w:t>
      </w:r>
      <w:r w:rsidR="00674C04" w:rsidRPr="0067359F">
        <w:rPr>
          <w:rFonts w:ascii="Times New Roman" w:hAnsi="Times New Roman" w:cs="Times New Roman"/>
          <w:sz w:val="24"/>
          <w:szCs w:val="24"/>
        </w:rPr>
        <w:t>0</w:t>
      </w:r>
      <w:r w:rsidR="00B75C74" w:rsidRPr="0067359F">
        <w:rPr>
          <w:rFonts w:ascii="Times New Roman" w:hAnsi="Times New Roman" w:cs="Times New Roman"/>
          <w:sz w:val="24"/>
          <w:szCs w:val="24"/>
        </w:rPr>
        <w:t xml:space="preserve"> рублей в год</w:t>
      </w:r>
    </w:p>
    <w:p w:rsidR="009413E8" w:rsidRPr="0067359F" w:rsidRDefault="009413E8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D26B0A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5D42C3">
        <w:rPr>
          <w:rFonts w:ascii="Times New Roman" w:hAnsi="Times New Roman" w:cs="Times New Roman"/>
          <w:b/>
          <w:sz w:val="24"/>
          <w:szCs w:val="24"/>
        </w:rPr>
        <w:t>5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. Затраты на приобретение канцелярских принадлежностей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="000834E6"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1630" cy="251460"/>
            <wp:effectExtent l="0" t="0" r="0" b="0"/>
            <wp:docPr id="23" name="Рисунок 23" descr="base_32851_170190_9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 descr="base_32851_170190_901"/>
                    <pic:cNvPicPr preferRelativeResize="0">
                      <a:picLocks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160270" cy="472440"/>
            <wp:effectExtent l="0" t="0" r="0" b="0"/>
            <wp:docPr id="22" name="Рисунок 22" descr="base_32851_170190_9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 descr="base_32851_170190_902"/>
                    <pic:cNvPicPr preferRelativeResize="0">
                      <a:picLocks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431800" cy="251460"/>
            <wp:effectExtent l="0" t="0" r="0" b="0"/>
            <wp:docPr id="21" name="Рисунок 21" descr="base_32851_170190_9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 descr="base_32851_170190_903"/>
                    <pic:cNvPicPr preferRelativeResize="0">
                      <a:picLocks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предмета канцелярских принадлежностей в соответствии с нормативами муниципальных органов в расчете на основного работника;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1305" cy="251460"/>
            <wp:effectExtent l="0" t="0" r="0" b="0"/>
            <wp:docPr id="20" name="Рисунок 20" descr="base_32851_170190_9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 descr="base_32851_170190_904"/>
                    <pic:cNvPicPr preferRelativeResize="0">
                      <a:picLocks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r:id="rId130" w:history="1">
        <w:r w:rsidRPr="0067359F">
          <w:rPr>
            <w:rFonts w:ascii="Times New Roman" w:hAnsi="Times New Roman" w:cs="Times New Roman"/>
            <w:sz w:val="24"/>
            <w:szCs w:val="24"/>
          </w:rPr>
          <w:t>пунктами 17</w:t>
        </w:r>
      </w:hyperlink>
      <w:r w:rsidRPr="0067359F">
        <w:rPr>
          <w:rFonts w:ascii="Times New Roman" w:hAnsi="Times New Roman" w:cs="Times New Roman"/>
          <w:sz w:val="24"/>
          <w:szCs w:val="24"/>
        </w:rPr>
        <w:t xml:space="preserve"> - </w:t>
      </w:r>
      <w:hyperlink r:id="rId131" w:history="1">
        <w:r w:rsidRPr="0067359F">
          <w:rPr>
            <w:rFonts w:ascii="Times New Roman" w:hAnsi="Times New Roman" w:cs="Times New Roman"/>
            <w:sz w:val="24"/>
            <w:szCs w:val="24"/>
          </w:rPr>
          <w:t>22</w:t>
        </w:r>
      </w:hyperlink>
      <w:r w:rsidRPr="0067359F">
        <w:rPr>
          <w:rFonts w:ascii="Times New Roman" w:hAnsi="Times New Roman" w:cs="Times New Roman"/>
          <w:sz w:val="24"/>
          <w:szCs w:val="24"/>
        </w:rPr>
        <w:t xml:space="preserve"> общих требований к определению нормативных затрат;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91795" cy="251460"/>
            <wp:effectExtent l="0" t="0" r="0" b="0"/>
            <wp:docPr id="19" name="Рисунок 19" descr="base_32851_170190_9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 descr="base_32851_170190_905"/>
                    <pic:cNvPicPr preferRelativeResize="0">
                      <a:picLocks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предмета канцелярских принадлежностей в соответствии с нормативами муниципальных органов.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4272F2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>Нормативы,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 xml:space="preserve"> применяемые при расчете нормативных </w:t>
      </w:r>
      <w:proofErr w:type="spellStart"/>
      <w:r w:rsidR="000834E6" w:rsidRPr="0067359F">
        <w:rPr>
          <w:rFonts w:ascii="Times New Roman" w:hAnsi="Times New Roman" w:cs="Times New Roman"/>
          <w:b/>
          <w:sz w:val="24"/>
          <w:szCs w:val="24"/>
        </w:rPr>
        <w:t>затратна</w:t>
      </w:r>
      <w:proofErr w:type="spellEnd"/>
      <w:r w:rsidR="000834E6" w:rsidRPr="0067359F">
        <w:rPr>
          <w:rFonts w:ascii="Times New Roman" w:hAnsi="Times New Roman" w:cs="Times New Roman"/>
          <w:b/>
          <w:sz w:val="24"/>
          <w:szCs w:val="24"/>
        </w:rPr>
        <w:t xml:space="preserve"> приобретение канцелярских принадлежностей</w:t>
      </w:r>
    </w:p>
    <w:tbl>
      <w:tblPr>
        <w:tblW w:w="9575" w:type="dxa"/>
        <w:tblLayout w:type="fixed"/>
        <w:tblLook w:val="04A0" w:firstRow="1" w:lastRow="0" w:firstColumn="1" w:lastColumn="0" w:noHBand="0" w:noVBand="1"/>
      </w:tblPr>
      <w:tblGrid>
        <w:gridCol w:w="1996"/>
        <w:gridCol w:w="1543"/>
        <w:gridCol w:w="1390"/>
        <w:gridCol w:w="1527"/>
        <w:gridCol w:w="1560"/>
        <w:gridCol w:w="1559"/>
      </w:tblGrid>
      <w:tr w:rsidR="003F699A" w:rsidRPr="003F699A" w:rsidTr="003F699A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9" w:rsidRPr="003F699A" w:rsidRDefault="00770569" w:rsidP="007705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699A">
              <w:rPr>
                <w:rFonts w:ascii="Times New Roman" w:hAnsi="Times New Roman" w:cs="Times New Roman"/>
                <w:sz w:val="24"/>
                <w:szCs w:val="24"/>
              </w:rPr>
              <w:t>Наименование канцелярских принадлежностей*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9" w:rsidRPr="003F699A" w:rsidRDefault="00770569" w:rsidP="003F69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699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предмета канцелярских </w:t>
            </w:r>
            <w:proofErr w:type="gramStart"/>
            <w:r w:rsidRPr="003F699A">
              <w:rPr>
                <w:rFonts w:ascii="Times New Roman" w:hAnsi="Times New Roman" w:cs="Times New Roman"/>
                <w:sz w:val="24"/>
                <w:szCs w:val="24"/>
              </w:rPr>
              <w:t>принадлежностей  в</w:t>
            </w:r>
            <w:proofErr w:type="gramEnd"/>
            <w:r w:rsidRPr="003F699A">
              <w:rPr>
                <w:rFonts w:ascii="Times New Roman" w:hAnsi="Times New Roman" w:cs="Times New Roman"/>
                <w:sz w:val="24"/>
                <w:szCs w:val="24"/>
              </w:rPr>
              <w:t xml:space="preserve"> расчете на основного работника </w:t>
            </w:r>
            <w:r w:rsidRPr="003F699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31800" cy="251460"/>
                  <wp:effectExtent l="0" t="0" r="0" b="0"/>
                  <wp:docPr id="29" name="Рисунок 21" descr="base_32851_170190_9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" descr="base_32851_170190_9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699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9" w:rsidRPr="003F699A" w:rsidRDefault="00770569" w:rsidP="007705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99A">
              <w:rPr>
                <w:rFonts w:ascii="Times New Roman" w:hAnsi="Times New Roman" w:cs="Times New Roman"/>
                <w:sz w:val="24"/>
                <w:szCs w:val="24"/>
              </w:rPr>
              <w:t>Расчетная численность основных работников</w:t>
            </w:r>
            <w:r w:rsidRPr="003F699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81305" cy="251460"/>
                  <wp:effectExtent l="0" t="0" r="0" b="0"/>
                  <wp:docPr id="30" name="Рисунок 20" descr="base_32851_170190_9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3" descr="base_32851_170190_90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9" w:rsidRPr="003F699A" w:rsidRDefault="00770569" w:rsidP="007705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699A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цена предмета канцелярских принадлежностей </w:t>
            </w:r>
            <w:r w:rsidRPr="003F699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91795" cy="251460"/>
                  <wp:effectExtent l="0" t="0" r="0" b="0"/>
                  <wp:docPr id="31" name="Рисунок 19" descr="base_32851_170190_9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" descr="base_32851_170190_9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9" w:rsidRPr="003F699A" w:rsidRDefault="00770569" w:rsidP="007705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99A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канцелярских принадлежностей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9" w:rsidRPr="003F699A" w:rsidRDefault="00770569" w:rsidP="007705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699A">
              <w:rPr>
                <w:rFonts w:ascii="Times New Roman" w:hAnsi="Times New Roman" w:cs="Times New Roman"/>
                <w:sz w:val="24"/>
                <w:szCs w:val="24"/>
              </w:rPr>
              <w:t>Периодичность приобретения</w:t>
            </w:r>
            <w:r w:rsidR="00FC4FE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FC4FE5" w:rsidRPr="003746EB" w:rsidTr="00FC4FE5">
        <w:trPr>
          <w:trHeight w:val="54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>Бумага для печати А4 стандартная 80г/м2 (упаковка 500 л.)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50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350000,00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FC4FE5">
        <w:trPr>
          <w:trHeight w:val="5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>Бумага для печати А3 стандартная 80г/м2 (упаковка 500 л.)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550,00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77000,00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FC4FE5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lastRenderedPageBreak/>
              <w:t>Бумага для печати А4 плотная до 220 г/м2 (упаковка 250 л.)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FC4FE5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>Нож канцелярский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2 года</w:t>
            </w:r>
          </w:p>
        </w:tc>
      </w:tr>
      <w:tr w:rsidR="00FC4FE5" w:rsidRPr="003746EB" w:rsidTr="00FC4FE5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>Лезвия для ножа канцелярского (упаковка 10 шт.)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980,00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FC4FE5">
        <w:trPr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proofErr w:type="spellStart"/>
            <w:r w:rsidRPr="0061792F">
              <w:rPr>
                <w:sz w:val="22"/>
                <w:szCs w:val="22"/>
              </w:rPr>
              <w:t>Антистеплер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FC4FE5">
        <w:trPr>
          <w:trHeight w:val="33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>Ручка-корректор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3360,00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FC4FE5">
        <w:trPr>
          <w:trHeight w:val="739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>Губка для смачивания пальцев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FC4FE5">
        <w:trPr>
          <w:trHeight w:val="7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proofErr w:type="spellStart"/>
            <w:r w:rsidRPr="0061792F">
              <w:rPr>
                <w:sz w:val="22"/>
                <w:szCs w:val="22"/>
              </w:rPr>
              <w:t>Датер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11200,00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FC4FE5">
        <w:trPr>
          <w:trHeight w:val="146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>Ежедневник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7000,00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FC4FE5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>Папка-регистратор (50 мм) А4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0B76C3">
            <w:pPr>
              <w:jc w:val="center"/>
            </w:pPr>
            <w:r w:rsidRPr="0061792F">
              <w:rPr>
                <w:sz w:val="22"/>
                <w:szCs w:val="22"/>
              </w:rPr>
              <w:t>1</w:t>
            </w:r>
            <w:r w:rsidR="000B76C3">
              <w:rPr>
                <w:sz w:val="22"/>
                <w:szCs w:val="22"/>
              </w:rPr>
              <w:t>25</w:t>
            </w:r>
            <w:r w:rsidRPr="0061792F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0B76C3" w:rsidP="00FC4FE5">
            <w:pPr>
              <w:jc w:val="center"/>
            </w:pPr>
            <w:r>
              <w:rPr>
                <w:sz w:val="22"/>
                <w:szCs w:val="22"/>
              </w:rPr>
              <w:t>700</w:t>
            </w:r>
            <w:r w:rsidR="00FC4FE5" w:rsidRPr="0061792F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FC4FE5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>Папка-</w:t>
            </w:r>
            <w:proofErr w:type="gramStart"/>
            <w:r w:rsidRPr="0061792F">
              <w:rPr>
                <w:sz w:val="22"/>
                <w:szCs w:val="22"/>
              </w:rPr>
              <w:t>регистратор  (</w:t>
            </w:r>
            <w:proofErr w:type="gramEnd"/>
            <w:r w:rsidRPr="0061792F">
              <w:rPr>
                <w:sz w:val="22"/>
                <w:szCs w:val="22"/>
              </w:rPr>
              <w:t>80 мм) А4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0B76C3" w:rsidP="000B76C3">
            <w:pPr>
              <w:jc w:val="center"/>
            </w:pPr>
            <w:r>
              <w:rPr>
                <w:sz w:val="22"/>
                <w:szCs w:val="22"/>
              </w:rPr>
              <w:t>150</w:t>
            </w:r>
            <w:r w:rsidR="00FC4FE5" w:rsidRPr="0061792F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0B76C3" w:rsidP="00FC4FE5">
            <w:pPr>
              <w:jc w:val="center"/>
            </w:pPr>
            <w:r>
              <w:rPr>
                <w:sz w:val="22"/>
                <w:szCs w:val="22"/>
              </w:rPr>
              <w:t>84</w:t>
            </w:r>
            <w:r w:rsidR="00FC4FE5" w:rsidRPr="0061792F">
              <w:rPr>
                <w:sz w:val="22"/>
                <w:szCs w:val="22"/>
              </w:rPr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FC4FE5">
        <w:trPr>
          <w:trHeight w:val="34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>Карандаш механический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1260,00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FC4FE5">
        <w:trPr>
          <w:trHeight w:val="286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>Ножницы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2 года</w:t>
            </w:r>
          </w:p>
        </w:tc>
      </w:tr>
      <w:tr w:rsidR="00FC4FE5" w:rsidRPr="003746EB" w:rsidTr="00FC4FE5">
        <w:trPr>
          <w:trHeight w:val="49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>Блок для записей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8400,00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FC4FE5">
        <w:trPr>
          <w:trHeight w:val="312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proofErr w:type="spellStart"/>
            <w:r w:rsidRPr="0061792F">
              <w:rPr>
                <w:sz w:val="22"/>
                <w:szCs w:val="22"/>
              </w:rPr>
              <w:t>Скрепочница</w:t>
            </w:r>
            <w:proofErr w:type="spellEnd"/>
            <w:r w:rsidRPr="0061792F">
              <w:rPr>
                <w:sz w:val="22"/>
                <w:szCs w:val="22"/>
              </w:rPr>
              <w:t xml:space="preserve"> магнитная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FC4FE5">
        <w:trPr>
          <w:trHeight w:val="53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>Клейкая лента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FC4FE5">
        <w:trPr>
          <w:trHeight w:val="35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>Папка на резинках А4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8400,00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FC4FE5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>Папка-конверт с кнопкой А4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11200,00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FC4FE5">
        <w:trPr>
          <w:trHeight w:val="102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>Папка-уголок А4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5600,00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FC4FE5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>Скоросшиватель пластиковый А4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4200,00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FC4FE5">
        <w:trPr>
          <w:trHeight w:val="273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proofErr w:type="spellStart"/>
            <w:r w:rsidRPr="0061792F">
              <w:rPr>
                <w:sz w:val="22"/>
                <w:szCs w:val="22"/>
              </w:rPr>
              <w:t>Планинг</w:t>
            </w:r>
            <w:proofErr w:type="spellEnd"/>
            <w:r w:rsidRPr="0061792F">
              <w:rPr>
                <w:sz w:val="22"/>
                <w:szCs w:val="22"/>
              </w:rPr>
              <w:t xml:space="preserve"> настольный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8400,00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FC4FE5">
        <w:trPr>
          <w:trHeight w:val="528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 xml:space="preserve">Ручка </w:t>
            </w:r>
            <w:proofErr w:type="spellStart"/>
            <w:proofErr w:type="gramStart"/>
            <w:r w:rsidRPr="0061792F">
              <w:rPr>
                <w:sz w:val="22"/>
                <w:szCs w:val="22"/>
              </w:rPr>
              <w:t>гелевая</w:t>
            </w:r>
            <w:proofErr w:type="spellEnd"/>
            <w:r w:rsidRPr="0061792F">
              <w:rPr>
                <w:sz w:val="22"/>
                <w:szCs w:val="22"/>
              </w:rPr>
              <w:t xml:space="preserve">  черная</w:t>
            </w:r>
            <w:proofErr w:type="gram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FC4FE5">
        <w:trPr>
          <w:trHeight w:val="393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 xml:space="preserve">Ручка </w:t>
            </w:r>
            <w:proofErr w:type="spellStart"/>
            <w:r w:rsidRPr="0061792F">
              <w:rPr>
                <w:sz w:val="22"/>
                <w:szCs w:val="22"/>
              </w:rPr>
              <w:t>гелевая</w:t>
            </w:r>
            <w:proofErr w:type="spellEnd"/>
            <w:r w:rsidRPr="0061792F">
              <w:rPr>
                <w:sz w:val="22"/>
                <w:szCs w:val="22"/>
              </w:rPr>
              <w:t xml:space="preserve"> синяя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FC4FE5">
        <w:trPr>
          <w:trHeight w:val="47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 xml:space="preserve">Ручка </w:t>
            </w:r>
            <w:proofErr w:type="spellStart"/>
            <w:r w:rsidRPr="0061792F">
              <w:rPr>
                <w:sz w:val="22"/>
                <w:szCs w:val="22"/>
              </w:rPr>
              <w:t>гелевая</w:t>
            </w:r>
            <w:proofErr w:type="spellEnd"/>
            <w:r w:rsidRPr="0061792F">
              <w:rPr>
                <w:sz w:val="22"/>
                <w:szCs w:val="22"/>
              </w:rPr>
              <w:t xml:space="preserve"> красная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FC4FE5">
        <w:trPr>
          <w:trHeight w:val="41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>Точилка с контейнером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FC4FE5">
        <w:trPr>
          <w:trHeight w:val="34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>Корректирующая лента.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FC4FE5">
        <w:trPr>
          <w:trHeight w:val="28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lastRenderedPageBreak/>
              <w:t xml:space="preserve">Стержень для </w:t>
            </w:r>
            <w:proofErr w:type="spellStart"/>
            <w:r w:rsidRPr="0061792F">
              <w:rPr>
                <w:sz w:val="22"/>
                <w:szCs w:val="22"/>
              </w:rPr>
              <w:t>гелевой</w:t>
            </w:r>
            <w:proofErr w:type="spellEnd"/>
            <w:r w:rsidRPr="0061792F">
              <w:rPr>
                <w:sz w:val="22"/>
                <w:szCs w:val="22"/>
              </w:rPr>
              <w:t xml:space="preserve"> ручки синий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FC4FE5">
        <w:trPr>
          <w:trHeight w:val="35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 xml:space="preserve">Стержень для </w:t>
            </w:r>
            <w:proofErr w:type="spellStart"/>
            <w:r w:rsidRPr="0061792F">
              <w:rPr>
                <w:sz w:val="22"/>
                <w:szCs w:val="22"/>
              </w:rPr>
              <w:t>гелевой</w:t>
            </w:r>
            <w:proofErr w:type="spellEnd"/>
            <w:r w:rsidRPr="0061792F">
              <w:rPr>
                <w:sz w:val="22"/>
                <w:szCs w:val="22"/>
              </w:rPr>
              <w:t xml:space="preserve"> ручки черный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FC4FE5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>Закладки клейкие пластиковые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FC4FE5">
        <w:trPr>
          <w:trHeight w:val="363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>Нить для прошивки документов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7000,00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FC4FE5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proofErr w:type="spellStart"/>
            <w:r w:rsidRPr="0061792F">
              <w:rPr>
                <w:sz w:val="22"/>
                <w:szCs w:val="22"/>
              </w:rPr>
              <w:t>Степлер</w:t>
            </w:r>
            <w:proofErr w:type="spellEnd"/>
            <w:r w:rsidRPr="0061792F">
              <w:rPr>
                <w:sz w:val="22"/>
                <w:szCs w:val="22"/>
              </w:rPr>
              <w:t xml:space="preserve"> массивный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7500,00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2 года</w:t>
            </w:r>
          </w:p>
        </w:tc>
      </w:tr>
      <w:tr w:rsidR="00FC4FE5" w:rsidRPr="003746EB" w:rsidTr="00FC4FE5">
        <w:trPr>
          <w:trHeight w:val="37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proofErr w:type="spellStart"/>
            <w:r w:rsidRPr="0061792F">
              <w:rPr>
                <w:sz w:val="22"/>
                <w:szCs w:val="22"/>
              </w:rPr>
              <w:t>Степлер</w:t>
            </w:r>
            <w:proofErr w:type="spellEnd"/>
            <w:r w:rsidRPr="0061792F">
              <w:rPr>
                <w:sz w:val="22"/>
                <w:szCs w:val="22"/>
              </w:rPr>
              <w:t xml:space="preserve"> стандартный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8400,00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FC4FE5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>Ручка шариковая синяя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3746EB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>Ручка шариковая черная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3746EB">
        <w:trPr>
          <w:trHeight w:val="647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>Ручка шариковая синяя автоматическая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3746EB">
        <w:trPr>
          <w:trHeight w:val="32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>Маркер для CD и DVD дисков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3746EB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 xml:space="preserve">Иглы для прошивки документов (упаковка 3 </w:t>
            </w:r>
            <w:proofErr w:type="spellStart"/>
            <w:r w:rsidRPr="0061792F">
              <w:rPr>
                <w:sz w:val="22"/>
                <w:szCs w:val="22"/>
              </w:rPr>
              <w:t>шт</w:t>
            </w:r>
            <w:proofErr w:type="spellEnd"/>
            <w:r w:rsidRPr="0061792F">
              <w:rPr>
                <w:sz w:val="22"/>
                <w:szCs w:val="22"/>
              </w:rPr>
              <w:t>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375,00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3746EB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 xml:space="preserve">Карандаш </w:t>
            </w:r>
            <w:proofErr w:type="spellStart"/>
            <w:r w:rsidRPr="0061792F">
              <w:rPr>
                <w:sz w:val="22"/>
                <w:szCs w:val="22"/>
              </w:rPr>
              <w:t>чернографитный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3746EB">
        <w:trPr>
          <w:trHeight w:val="25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>Книга учета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5600,00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CF797F" w:rsidRPr="003746EB" w:rsidTr="003746EB">
        <w:trPr>
          <w:trHeight w:val="25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797F" w:rsidRPr="0061792F" w:rsidRDefault="002F5824" w:rsidP="00FC4FE5">
            <w:r>
              <w:rPr>
                <w:sz w:val="22"/>
                <w:szCs w:val="22"/>
              </w:rPr>
              <w:t>Бланки протоколов</w:t>
            </w:r>
            <w:r w:rsidR="00CF79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97F" w:rsidRPr="0061792F" w:rsidRDefault="00CF797F" w:rsidP="00FC4FE5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97F" w:rsidRPr="0061792F" w:rsidRDefault="00CF797F" w:rsidP="00FC4FE5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797F" w:rsidRPr="0061792F" w:rsidRDefault="00CF797F" w:rsidP="00FC4FE5">
            <w:pPr>
              <w:jc w:val="center"/>
            </w:pPr>
            <w:r>
              <w:rPr>
                <w:sz w:val="22"/>
                <w:szCs w:val="22"/>
              </w:rPr>
              <w:t>6</w:t>
            </w:r>
            <w:r w:rsidR="002F5824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97F" w:rsidRPr="0061792F" w:rsidRDefault="002F5824" w:rsidP="00FC4FE5">
            <w:pPr>
              <w:jc w:val="center"/>
            </w:pPr>
            <w:r>
              <w:rPr>
                <w:sz w:val="22"/>
                <w:szCs w:val="22"/>
              </w:rPr>
              <w:t>6000,00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97F" w:rsidRPr="0061792F" w:rsidRDefault="002F5824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3746EB">
        <w:trPr>
          <w:trHeight w:val="708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>Кнопки канцелярские металлические (упаковка 50 шт.)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3746EB">
        <w:trPr>
          <w:trHeight w:val="777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>Линейка пластиковая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3746EB">
        <w:trPr>
          <w:trHeight w:val="56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>Короб архивный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3746EB">
        <w:trPr>
          <w:trHeight w:val="51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>Зажимы для бумаг маленькие (упаковка 12 шт.)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4480,00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3746EB">
        <w:trPr>
          <w:trHeight w:val="268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>Зажимы для бумаг средние (упаковка 12 шт.)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8400,00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3746EB">
        <w:trPr>
          <w:trHeight w:val="697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>Зажимы для бумаг большие (упаковка 12 шт.)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16800,00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3746EB">
        <w:trPr>
          <w:trHeight w:val="49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>Дырокол массивный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7500,00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 xml:space="preserve">1 раз в 2 года </w:t>
            </w:r>
          </w:p>
        </w:tc>
      </w:tr>
      <w:tr w:rsidR="00FC4FE5" w:rsidRPr="003746EB" w:rsidTr="003746EB">
        <w:trPr>
          <w:trHeight w:val="53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lastRenderedPageBreak/>
              <w:t>Дырокол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8400,00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3746EB">
        <w:trPr>
          <w:trHeight w:val="346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>Папка с пластиковым скоросшивателем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55,00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15400,00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3746EB">
        <w:trPr>
          <w:trHeight w:val="39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 xml:space="preserve">Скобы для </w:t>
            </w:r>
            <w:proofErr w:type="spellStart"/>
            <w:r w:rsidRPr="0061792F">
              <w:rPr>
                <w:sz w:val="22"/>
                <w:szCs w:val="22"/>
              </w:rPr>
              <w:t>степлера</w:t>
            </w:r>
            <w:proofErr w:type="spellEnd"/>
            <w:r w:rsidRPr="0061792F">
              <w:rPr>
                <w:sz w:val="22"/>
                <w:szCs w:val="22"/>
              </w:rPr>
              <w:t xml:space="preserve"> №24/6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5600,00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3746EB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>Блок самоклеящийся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17500,00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3746EB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 xml:space="preserve">Резинка </w:t>
            </w:r>
            <w:proofErr w:type="spellStart"/>
            <w:r w:rsidRPr="0061792F">
              <w:rPr>
                <w:sz w:val="22"/>
                <w:szCs w:val="22"/>
              </w:rPr>
              <w:t>стирательная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3746EB">
        <w:trPr>
          <w:trHeight w:val="43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proofErr w:type="spellStart"/>
            <w:r w:rsidRPr="0061792F">
              <w:rPr>
                <w:sz w:val="22"/>
                <w:szCs w:val="22"/>
              </w:rPr>
              <w:t>Текстмаркер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3780,00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3746EB">
        <w:trPr>
          <w:trHeight w:val="47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>Скрепки металлические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5600,00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3746EB">
        <w:trPr>
          <w:trHeight w:val="708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 xml:space="preserve">Конверт С5 (упаковка 1000 </w:t>
            </w:r>
            <w:proofErr w:type="spellStart"/>
            <w:r w:rsidRPr="0061792F">
              <w:rPr>
                <w:sz w:val="22"/>
                <w:szCs w:val="22"/>
              </w:rPr>
              <w:t>шт</w:t>
            </w:r>
            <w:proofErr w:type="spellEnd"/>
            <w:r w:rsidRPr="0061792F">
              <w:rPr>
                <w:sz w:val="22"/>
                <w:szCs w:val="22"/>
              </w:rPr>
              <w:t>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3746EB">
        <w:trPr>
          <w:trHeight w:val="649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 xml:space="preserve">Конверт С4 (упаковка 250 </w:t>
            </w:r>
            <w:proofErr w:type="spellStart"/>
            <w:r w:rsidRPr="0061792F">
              <w:rPr>
                <w:sz w:val="22"/>
                <w:szCs w:val="22"/>
              </w:rPr>
              <w:t>шт</w:t>
            </w:r>
            <w:proofErr w:type="spellEnd"/>
            <w:r w:rsidRPr="0061792F">
              <w:rPr>
                <w:sz w:val="22"/>
                <w:szCs w:val="22"/>
              </w:rPr>
              <w:t>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6000,00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3746EB">
        <w:trPr>
          <w:trHeight w:val="559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 xml:space="preserve">Конверт-пакет С4 плоский (упаковка 25 </w:t>
            </w:r>
            <w:proofErr w:type="spellStart"/>
            <w:r w:rsidRPr="0061792F">
              <w:rPr>
                <w:sz w:val="22"/>
                <w:szCs w:val="22"/>
              </w:rPr>
              <w:t>шт</w:t>
            </w:r>
            <w:proofErr w:type="spellEnd"/>
            <w:r w:rsidRPr="0061792F">
              <w:rPr>
                <w:sz w:val="22"/>
                <w:szCs w:val="22"/>
              </w:rPr>
              <w:t>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3746EB">
        <w:trPr>
          <w:trHeight w:val="41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 xml:space="preserve">Конверт-пакет С4 объемный (упаковка 25 </w:t>
            </w:r>
            <w:proofErr w:type="spellStart"/>
            <w:r w:rsidRPr="0061792F">
              <w:rPr>
                <w:sz w:val="22"/>
                <w:szCs w:val="22"/>
              </w:rPr>
              <w:t>шт</w:t>
            </w:r>
            <w:proofErr w:type="spellEnd"/>
            <w:r w:rsidRPr="0061792F">
              <w:rPr>
                <w:sz w:val="22"/>
                <w:szCs w:val="22"/>
              </w:rPr>
              <w:t>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3746EB">
        <w:trPr>
          <w:trHeight w:val="589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>Подставка для бумажного блока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980,00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3746EB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>Подставка-органайзер.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4200,00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3746EB">
        <w:trPr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>Лоток горизонтальный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15120,00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3746EB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>Лоток вертикальный для бумаг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9800,00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3746EB">
        <w:trPr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>Гель для увлажнения пальцев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3746EB">
        <w:trPr>
          <w:trHeight w:val="386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>Клей-карандаш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7000,00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3746EB">
        <w:trPr>
          <w:trHeight w:val="449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 xml:space="preserve">Скобы для </w:t>
            </w:r>
            <w:proofErr w:type="spellStart"/>
            <w:r w:rsidRPr="0061792F">
              <w:rPr>
                <w:sz w:val="22"/>
                <w:szCs w:val="22"/>
              </w:rPr>
              <w:t>степлера</w:t>
            </w:r>
            <w:proofErr w:type="spellEnd"/>
            <w:r w:rsidRPr="0061792F">
              <w:rPr>
                <w:sz w:val="22"/>
                <w:szCs w:val="22"/>
              </w:rPr>
              <w:t xml:space="preserve"> №23/10 (упаковка 1000 </w:t>
            </w:r>
            <w:proofErr w:type="spellStart"/>
            <w:r w:rsidRPr="0061792F">
              <w:rPr>
                <w:sz w:val="22"/>
                <w:szCs w:val="22"/>
              </w:rPr>
              <w:t>шт</w:t>
            </w:r>
            <w:proofErr w:type="spellEnd"/>
            <w:r w:rsidRPr="0061792F">
              <w:rPr>
                <w:sz w:val="22"/>
                <w:szCs w:val="22"/>
              </w:rPr>
              <w:t>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3360,00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3746EB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>Корзина для бумаг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3640,00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61792F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>Стержень шариковый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336,00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FC4FE5" w:rsidRPr="003746EB" w:rsidTr="0061792F">
        <w:trPr>
          <w:trHeight w:val="415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r w:rsidRPr="0061792F">
              <w:rPr>
                <w:sz w:val="22"/>
                <w:szCs w:val="22"/>
              </w:rPr>
              <w:t>Блок для записей самоклеящийся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80,00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6720,00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E5" w:rsidRPr="0061792F" w:rsidRDefault="00FC4FE5" w:rsidP="00FC4FE5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61792F" w:rsidRPr="003746EB" w:rsidTr="0061792F">
        <w:trPr>
          <w:trHeight w:val="415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2F" w:rsidRPr="0061792F" w:rsidRDefault="0061792F" w:rsidP="0061792F">
            <w:r w:rsidRPr="0061792F">
              <w:rPr>
                <w:sz w:val="22"/>
                <w:szCs w:val="22"/>
              </w:rPr>
              <w:t>Закладки самоклеящиеся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92F" w:rsidRPr="0061792F" w:rsidRDefault="0061792F" w:rsidP="0061792F">
            <w:pPr>
              <w:jc w:val="center"/>
            </w:pPr>
            <w:r w:rsidRPr="0061792F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2F" w:rsidRPr="0061792F" w:rsidRDefault="0061792F" w:rsidP="0061792F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2F" w:rsidRPr="0061792F" w:rsidRDefault="0061792F" w:rsidP="0061792F">
            <w:pPr>
              <w:jc w:val="center"/>
            </w:pPr>
            <w:r w:rsidRPr="0061792F">
              <w:rPr>
                <w:sz w:val="22"/>
                <w:szCs w:val="22"/>
              </w:rPr>
              <w:t>75,00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92F" w:rsidRPr="0061792F" w:rsidRDefault="0061792F" w:rsidP="0061792F">
            <w:pPr>
              <w:jc w:val="center"/>
            </w:pPr>
            <w:r w:rsidRPr="0061792F">
              <w:rPr>
                <w:sz w:val="22"/>
                <w:szCs w:val="22"/>
              </w:rPr>
              <w:t>10500,00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92F" w:rsidRPr="0061792F" w:rsidRDefault="0061792F" w:rsidP="0061792F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61792F" w:rsidRPr="003746EB" w:rsidTr="0061792F">
        <w:trPr>
          <w:trHeight w:val="415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2F" w:rsidRPr="0061792F" w:rsidRDefault="0061792F" w:rsidP="0061792F">
            <w:r w:rsidRPr="0061792F">
              <w:rPr>
                <w:sz w:val="22"/>
                <w:szCs w:val="22"/>
              </w:rPr>
              <w:lastRenderedPageBreak/>
              <w:t xml:space="preserve">Диск (Оптический носитель) (упаковка 25 </w:t>
            </w:r>
            <w:proofErr w:type="spellStart"/>
            <w:r w:rsidRPr="0061792F">
              <w:rPr>
                <w:sz w:val="22"/>
                <w:szCs w:val="22"/>
              </w:rPr>
              <w:t>шт</w:t>
            </w:r>
            <w:proofErr w:type="spellEnd"/>
            <w:r w:rsidRPr="0061792F">
              <w:rPr>
                <w:sz w:val="22"/>
                <w:szCs w:val="22"/>
              </w:rPr>
              <w:t>)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92F" w:rsidRPr="0061792F" w:rsidRDefault="0061792F" w:rsidP="0061792F">
            <w:pPr>
              <w:jc w:val="center"/>
            </w:pPr>
            <w:r w:rsidRPr="0061792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2F" w:rsidRPr="0061792F" w:rsidRDefault="0061792F" w:rsidP="0061792F">
            <w:pPr>
              <w:jc w:val="center"/>
            </w:pPr>
            <w:r w:rsidRPr="0061792F">
              <w:rPr>
                <w:sz w:val="22"/>
                <w:szCs w:val="22"/>
              </w:rPr>
              <w:t>5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2F" w:rsidRPr="0061792F" w:rsidRDefault="0061792F" w:rsidP="0061792F">
            <w:pPr>
              <w:jc w:val="center"/>
            </w:pPr>
            <w:r w:rsidRPr="0061792F">
              <w:rPr>
                <w:sz w:val="22"/>
                <w:szCs w:val="22"/>
              </w:rPr>
              <w:t>600,00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92F" w:rsidRPr="0061792F" w:rsidRDefault="0061792F" w:rsidP="0061792F">
            <w:pPr>
              <w:jc w:val="center"/>
            </w:pPr>
            <w:r w:rsidRPr="0061792F">
              <w:rPr>
                <w:sz w:val="22"/>
                <w:szCs w:val="22"/>
              </w:rPr>
              <w:t>3000,00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92F" w:rsidRPr="0061792F" w:rsidRDefault="0061792F" w:rsidP="0061792F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61792F" w:rsidRPr="003746EB" w:rsidTr="0061792F">
        <w:trPr>
          <w:trHeight w:val="415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2F" w:rsidRPr="0061792F" w:rsidRDefault="0061792F" w:rsidP="0061792F">
            <w:r w:rsidRPr="0061792F">
              <w:rPr>
                <w:sz w:val="22"/>
                <w:szCs w:val="22"/>
              </w:rPr>
              <w:t>Калькулятор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92F" w:rsidRPr="0061792F" w:rsidRDefault="0061792F" w:rsidP="0061792F">
            <w:pPr>
              <w:jc w:val="center"/>
            </w:pPr>
            <w:r w:rsidRPr="0061792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2F" w:rsidRPr="0061792F" w:rsidRDefault="0061792F" w:rsidP="0061792F">
            <w:pPr>
              <w:jc w:val="center"/>
            </w:pPr>
            <w:r w:rsidRPr="0061792F"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2F" w:rsidRPr="0061792F" w:rsidRDefault="0061792F" w:rsidP="0061792F">
            <w:pPr>
              <w:jc w:val="center"/>
            </w:pPr>
            <w:r w:rsidRPr="0061792F">
              <w:rPr>
                <w:sz w:val="22"/>
                <w:szCs w:val="22"/>
              </w:rPr>
              <w:t>900,00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92F" w:rsidRPr="0061792F" w:rsidRDefault="0061792F" w:rsidP="0061792F">
            <w:pPr>
              <w:jc w:val="center"/>
            </w:pPr>
            <w:r w:rsidRPr="0061792F">
              <w:rPr>
                <w:sz w:val="22"/>
                <w:szCs w:val="22"/>
              </w:rPr>
              <w:t>25200,00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92F" w:rsidRPr="0061792F" w:rsidRDefault="0061792F" w:rsidP="0061792F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9413E8" w:rsidRPr="003746EB" w:rsidTr="00A57E33">
        <w:trPr>
          <w:trHeight w:val="415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3E8" w:rsidRPr="00AA2942" w:rsidRDefault="009413E8" w:rsidP="009413E8">
            <w:r w:rsidRPr="00AA2942">
              <w:t xml:space="preserve">Скобы для </w:t>
            </w:r>
            <w:proofErr w:type="spellStart"/>
            <w:r w:rsidRPr="00AA2942">
              <w:t>степлера</w:t>
            </w:r>
            <w:proofErr w:type="spellEnd"/>
            <w:r w:rsidRPr="00AA2942">
              <w:t xml:space="preserve"> №10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3E8" w:rsidRPr="0061792F" w:rsidRDefault="006706C9" w:rsidP="009413E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3E8" w:rsidRPr="0061792F" w:rsidRDefault="00781EC9" w:rsidP="009413E8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EC9" w:rsidRPr="0061792F" w:rsidRDefault="00781EC9" w:rsidP="00781EC9">
            <w:pPr>
              <w:jc w:val="center"/>
            </w:pPr>
            <w:r>
              <w:rPr>
                <w:sz w:val="22"/>
                <w:szCs w:val="22"/>
              </w:rPr>
              <w:t>20,00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3E8" w:rsidRPr="0061792F" w:rsidRDefault="00781EC9" w:rsidP="009413E8">
            <w:pPr>
              <w:jc w:val="center"/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3E8" w:rsidRPr="0061792F" w:rsidRDefault="00781EC9" w:rsidP="009413E8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781EC9" w:rsidRPr="003746EB" w:rsidTr="00A57E33">
        <w:trPr>
          <w:trHeight w:val="415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EC9" w:rsidRPr="00B03143" w:rsidRDefault="00781EC9" w:rsidP="00781EC9">
            <w:r w:rsidRPr="00B03143">
              <w:t xml:space="preserve">Лупа просмотровая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EC9" w:rsidRPr="0061792F" w:rsidRDefault="00781EC9" w:rsidP="00781EC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EC9" w:rsidRPr="0061792F" w:rsidRDefault="00781EC9" w:rsidP="00781EC9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EC9" w:rsidRPr="0061792F" w:rsidRDefault="00781EC9" w:rsidP="00781EC9">
            <w:pPr>
              <w:jc w:val="center"/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EC9" w:rsidRPr="0061792F" w:rsidRDefault="00781EC9" w:rsidP="00781EC9">
            <w:pPr>
              <w:jc w:val="center"/>
            </w:pPr>
            <w:r>
              <w:rPr>
                <w:sz w:val="22"/>
                <w:szCs w:val="22"/>
              </w:rPr>
              <w:t>2000,00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EC9" w:rsidRPr="0061792F" w:rsidRDefault="00781EC9" w:rsidP="00781EC9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781EC9" w:rsidRPr="003746EB" w:rsidTr="00A57E33">
        <w:trPr>
          <w:trHeight w:val="415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EC9" w:rsidRPr="00B03143" w:rsidRDefault="00781EC9" w:rsidP="00781EC9">
            <w:r w:rsidRPr="00B03143">
              <w:t xml:space="preserve">Штамп </w:t>
            </w:r>
            <w:proofErr w:type="spellStart"/>
            <w:r w:rsidRPr="00B03143">
              <w:t>самонаборный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EC9" w:rsidRPr="0061792F" w:rsidRDefault="00781EC9" w:rsidP="00781EC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EC9" w:rsidRPr="0061792F" w:rsidRDefault="00781EC9" w:rsidP="00781EC9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EC9" w:rsidRPr="0061792F" w:rsidRDefault="00781EC9" w:rsidP="00781EC9">
            <w:pPr>
              <w:jc w:val="center"/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EC9" w:rsidRPr="0061792F" w:rsidRDefault="00781EC9" w:rsidP="00781EC9">
            <w:pPr>
              <w:jc w:val="center"/>
            </w:pPr>
            <w:r>
              <w:rPr>
                <w:sz w:val="22"/>
                <w:szCs w:val="22"/>
              </w:rPr>
              <w:t>6000,00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EC9" w:rsidRPr="0061792F" w:rsidRDefault="00781EC9" w:rsidP="00781EC9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781EC9" w:rsidRPr="003746EB" w:rsidTr="00A57E33">
        <w:trPr>
          <w:trHeight w:val="415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EC9" w:rsidRPr="00B03143" w:rsidRDefault="00781EC9" w:rsidP="00781EC9">
            <w:r w:rsidRPr="00B03143">
              <w:t xml:space="preserve">Папка 40 вкладышей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EC9" w:rsidRPr="0061792F" w:rsidRDefault="00781EC9" w:rsidP="00781EC9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EC9" w:rsidRPr="0061792F" w:rsidRDefault="00781EC9" w:rsidP="00781EC9">
            <w:pPr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EC9" w:rsidRPr="0061792F" w:rsidRDefault="00781EC9" w:rsidP="00781EC9">
            <w:pPr>
              <w:jc w:val="center"/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EC9" w:rsidRPr="0061792F" w:rsidRDefault="00781EC9" w:rsidP="00781EC9">
            <w:pPr>
              <w:jc w:val="center"/>
            </w:pPr>
            <w:r>
              <w:rPr>
                <w:sz w:val="22"/>
                <w:szCs w:val="22"/>
              </w:rPr>
              <w:t>14000,00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EC9" w:rsidRPr="0061792F" w:rsidRDefault="00781EC9" w:rsidP="00781EC9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  <w:tr w:rsidR="00781EC9" w:rsidRPr="003746EB" w:rsidTr="00A57E33">
        <w:trPr>
          <w:trHeight w:val="415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EC9" w:rsidRDefault="00781EC9" w:rsidP="00781EC9">
            <w:r w:rsidRPr="00B03143">
              <w:t>Папки-файлы перфорированные</w:t>
            </w:r>
            <w:r>
              <w:t xml:space="preserve"> (100 шт. в </w:t>
            </w:r>
            <w:proofErr w:type="spellStart"/>
            <w:r>
              <w:t>упак</w:t>
            </w:r>
            <w:proofErr w:type="spellEnd"/>
            <w:r>
              <w:t>.)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EC9" w:rsidRPr="0061792F" w:rsidRDefault="00781EC9" w:rsidP="00781EC9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EC9" w:rsidRPr="0061792F" w:rsidRDefault="00781EC9" w:rsidP="00781EC9">
            <w:pPr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EC9" w:rsidRPr="0061792F" w:rsidRDefault="00781EC9" w:rsidP="00781EC9">
            <w:pPr>
              <w:jc w:val="center"/>
            </w:pPr>
            <w:r>
              <w:rPr>
                <w:sz w:val="22"/>
                <w:szCs w:val="22"/>
              </w:rPr>
              <w:t>180,00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EC9" w:rsidRPr="0061792F" w:rsidRDefault="00781EC9" w:rsidP="00781EC9">
            <w:pPr>
              <w:jc w:val="center"/>
            </w:pPr>
            <w:r>
              <w:rPr>
                <w:sz w:val="22"/>
                <w:szCs w:val="22"/>
              </w:rPr>
              <w:t>25200,00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EC9" w:rsidRPr="0061792F" w:rsidRDefault="00781EC9" w:rsidP="00781EC9">
            <w:pPr>
              <w:jc w:val="center"/>
            </w:pPr>
            <w:r w:rsidRPr="0061792F">
              <w:rPr>
                <w:sz w:val="22"/>
                <w:szCs w:val="22"/>
              </w:rPr>
              <w:t>1 раз в год</w:t>
            </w: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*-в случае необходимости закупки канцелярских товаров и принадлежностей, не указанных в данном перечне, количество закупаемой продукции определяется исходя из утвержденного норматива на аналогичный вид продукции.</w:t>
      </w:r>
    </w:p>
    <w:p w:rsidR="000834E6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7359F">
        <w:rPr>
          <w:rFonts w:ascii="Times New Roman" w:hAnsi="Times New Roman" w:cs="Times New Roman"/>
          <w:szCs w:val="22"/>
        </w:rPr>
        <w:t>*</w:t>
      </w:r>
      <w:r w:rsidR="00770569" w:rsidRPr="0067359F">
        <w:rPr>
          <w:rFonts w:ascii="Times New Roman" w:hAnsi="Times New Roman" w:cs="Times New Roman"/>
          <w:szCs w:val="22"/>
        </w:rPr>
        <w:t>*</w:t>
      </w:r>
      <w:r w:rsidRPr="0067359F">
        <w:rPr>
          <w:rFonts w:ascii="Times New Roman" w:hAnsi="Times New Roman" w:cs="Times New Roman"/>
          <w:szCs w:val="22"/>
        </w:rPr>
        <w:t xml:space="preserve">- количество и наименование канцелярских товаров, принадлежностей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</w:t>
      </w:r>
      <w:r w:rsidR="00883570" w:rsidRPr="00883570">
        <w:rPr>
          <w:rFonts w:ascii="Times New Roman" w:hAnsi="Times New Roman" w:cs="Times New Roman"/>
          <w:sz w:val="24"/>
          <w:szCs w:val="24"/>
        </w:rPr>
        <w:t>местной администрацией внутригородского муниципального образования города Севастополя Гагаринский муниципальный округ</w:t>
      </w:r>
      <w:r w:rsidRPr="0067359F">
        <w:rPr>
          <w:rFonts w:ascii="Times New Roman" w:hAnsi="Times New Roman" w:cs="Times New Roman"/>
          <w:szCs w:val="22"/>
        </w:rPr>
        <w:t xml:space="preserve">. </w:t>
      </w:r>
    </w:p>
    <w:p w:rsidR="00FC4FE5" w:rsidRPr="0067359F" w:rsidRDefault="00FC4FE5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*** </w:t>
      </w:r>
      <w:r>
        <w:rPr>
          <w:rFonts w:ascii="Times New Roman" w:hAnsi="Times New Roman" w:cs="Times New Roman"/>
          <w:sz w:val="24"/>
          <w:szCs w:val="24"/>
        </w:rPr>
        <w:t>- допускается несколько закупок в год с учетом общего количества закупаемого товара в год.</w:t>
      </w:r>
    </w:p>
    <w:p w:rsidR="00770569" w:rsidRPr="0067359F" w:rsidRDefault="00770569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5C74" w:rsidRPr="0067359F" w:rsidRDefault="00B75C74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 xml:space="preserve">Итого не более: </w:t>
      </w:r>
      <w:r w:rsidR="002F5824">
        <w:rPr>
          <w:rFonts w:ascii="Times New Roman" w:hAnsi="Times New Roman" w:cs="Times New Roman"/>
          <w:sz w:val="24"/>
          <w:szCs w:val="24"/>
        </w:rPr>
        <w:t>957061</w:t>
      </w:r>
      <w:r w:rsidR="0061792F" w:rsidRPr="0061792F">
        <w:rPr>
          <w:rFonts w:ascii="Times New Roman" w:hAnsi="Times New Roman" w:cs="Times New Roman"/>
          <w:sz w:val="24"/>
          <w:szCs w:val="24"/>
        </w:rPr>
        <w:t>,00</w:t>
      </w:r>
      <w:r w:rsidRPr="0067359F">
        <w:rPr>
          <w:rFonts w:ascii="Times New Roman" w:hAnsi="Times New Roman" w:cs="Times New Roman"/>
          <w:sz w:val="24"/>
          <w:szCs w:val="24"/>
        </w:rPr>
        <w:t>рублей в год</w:t>
      </w:r>
    </w:p>
    <w:p w:rsidR="000834E6" w:rsidRPr="0067359F" w:rsidRDefault="00D26B0A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5D42C3">
        <w:rPr>
          <w:rFonts w:ascii="Times New Roman" w:hAnsi="Times New Roman" w:cs="Times New Roman"/>
          <w:b/>
          <w:sz w:val="24"/>
          <w:szCs w:val="24"/>
        </w:rPr>
        <w:t>6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. Затраты на приобретение хозяйственных товаров и принадлежностей</w:t>
      </w:r>
    </w:p>
    <w:p w:rsidR="000834E6" w:rsidRPr="0067359F" w:rsidRDefault="000834E6" w:rsidP="000834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1460" cy="251460"/>
            <wp:effectExtent l="0" t="0" r="0" b="0"/>
            <wp:docPr id="18" name="Рисунок 18" descr="base_32851_170190_9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 descr="base_32851_170190_906"/>
                    <pic:cNvPicPr preferRelativeResize="0">
                      <a:picLocks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406525" cy="472440"/>
            <wp:effectExtent l="0" t="0" r="0" b="0"/>
            <wp:docPr id="17" name="Рисунок 17" descr="base_32851_170190_9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 descr="base_32851_170190_907"/>
                    <pic:cNvPicPr preferRelativeResize="0">
                      <a:picLocks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11785" cy="251460"/>
            <wp:effectExtent l="0" t="0" r="0" b="0"/>
            <wp:docPr id="16" name="Рисунок 16" descr="base_32851_170190_9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 descr="base_32851_170190_908"/>
                    <pic:cNvPicPr preferRelativeResize="0">
                      <a:picLocks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i-й единицы хозяйственных товаров и принадлежностей в соответствии с нормативами муниципальных органов;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1630" cy="251460"/>
            <wp:effectExtent l="0" t="0" r="0" b="0"/>
            <wp:docPr id="28" name="Рисунок 28" descr="base_32851_170190_9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 descr="base_32851_170190_909"/>
                    <pic:cNvPicPr preferRelativeResize="0">
                      <a:picLocks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хозяйственного товара и принадлежности в соответствии с нормативами муниципальных органов. </w:t>
      </w:r>
    </w:p>
    <w:p w:rsidR="000834E6" w:rsidRPr="0067359F" w:rsidRDefault="000834E6" w:rsidP="000834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3746EB" w:rsidP="000834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>Нормативы,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 xml:space="preserve"> применяемые при расчете нормативных затрат на приобретение хозяйственных товаров и принадлежностей</w:t>
      </w: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9E1" w:rsidRPr="0067359F" w:rsidRDefault="001139E1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59"/>
        <w:gridCol w:w="1647"/>
        <w:gridCol w:w="2580"/>
        <w:gridCol w:w="2240"/>
      </w:tblGrid>
      <w:tr w:rsidR="001139E1" w:rsidRPr="0067359F" w:rsidTr="00883570">
        <w:trPr>
          <w:trHeight w:val="765"/>
          <w:jc w:val="center"/>
        </w:trPr>
        <w:tc>
          <w:tcPr>
            <w:tcW w:w="2459" w:type="dxa"/>
            <w:noWrap/>
            <w:vAlign w:val="center"/>
            <w:hideMark/>
          </w:tcPr>
          <w:p w:rsidR="001139E1" w:rsidRPr="00883570" w:rsidRDefault="001139E1" w:rsidP="00883570">
            <w:r w:rsidRPr="00883570">
              <w:t>Наименование хозяйственного товара принадлежностей</w:t>
            </w:r>
          </w:p>
        </w:tc>
        <w:tc>
          <w:tcPr>
            <w:tcW w:w="1647" w:type="dxa"/>
            <w:noWrap/>
            <w:vAlign w:val="center"/>
            <w:hideMark/>
          </w:tcPr>
          <w:p w:rsidR="001139E1" w:rsidRPr="00883570" w:rsidRDefault="001139E1" w:rsidP="00883570">
            <w:r w:rsidRPr="00883570">
              <w:t>Единица измерения</w:t>
            </w:r>
          </w:p>
        </w:tc>
        <w:tc>
          <w:tcPr>
            <w:tcW w:w="2580" w:type="dxa"/>
            <w:noWrap/>
            <w:vAlign w:val="center"/>
            <w:hideMark/>
          </w:tcPr>
          <w:p w:rsidR="001139E1" w:rsidRPr="00883570" w:rsidRDefault="001139E1" w:rsidP="008835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570">
              <w:rPr>
                <w:rFonts w:ascii="Times New Roman" w:hAnsi="Times New Roman" w:cs="Times New Roman"/>
                <w:sz w:val="24"/>
                <w:szCs w:val="24"/>
              </w:rPr>
              <w:t>Цена единицы хозяйственных товаров</w:t>
            </w:r>
            <w:r w:rsidR="006706C9" w:rsidRPr="006706C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706C9">
              <w:rPr>
                <w:rFonts w:ascii="Times New Roman" w:hAnsi="Times New Roman" w:cs="Times New Roman"/>
                <w:sz w:val="24"/>
                <w:szCs w:val="24"/>
              </w:rPr>
              <w:t>не более)</w:t>
            </w:r>
            <w:r w:rsidRPr="0088357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883570">
              <w:rPr>
                <w:rFonts w:ascii="Times New Roman" w:hAnsi="Times New Roman" w:cs="Times New Roman"/>
                <w:sz w:val="24"/>
                <w:szCs w:val="24"/>
              </w:rPr>
              <w:t xml:space="preserve">принадлежностей </w:t>
            </w:r>
            <w:r w:rsidR="00B75C74" w:rsidRPr="0088357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11785" cy="251460"/>
                  <wp:effectExtent l="0" t="0" r="0" b="0"/>
                  <wp:docPr id="32" name="Рисунок 16" descr="base_32851_170190_9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" descr="base_32851_170190_90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75C74" w:rsidRPr="0088357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="00B75C74" w:rsidRPr="00883570">
              <w:rPr>
                <w:rFonts w:ascii="Times New Roman" w:hAnsi="Times New Roman" w:cs="Times New Roman"/>
                <w:sz w:val="24"/>
                <w:szCs w:val="24"/>
              </w:rPr>
              <w:t>цена за ед</w:t>
            </w:r>
            <w:r w:rsidR="005158DB" w:rsidRPr="008835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5C74" w:rsidRPr="00883570">
              <w:rPr>
                <w:rFonts w:ascii="Times New Roman" w:hAnsi="Times New Roman" w:cs="Times New Roman"/>
                <w:sz w:val="24"/>
                <w:szCs w:val="24"/>
              </w:rPr>
              <w:t xml:space="preserve">/единица измерения/объем в 1 </w:t>
            </w:r>
            <w:r w:rsidR="00B75C74" w:rsidRPr="008835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единице измерения)</w:t>
            </w:r>
          </w:p>
        </w:tc>
        <w:tc>
          <w:tcPr>
            <w:tcW w:w="2240" w:type="dxa"/>
            <w:noWrap/>
            <w:vAlign w:val="center"/>
            <w:hideMark/>
          </w:tcPr>
          <w:p w:rsidR="001139E1" w:rsidRPr="00883570" w:rsidRDefault="001139E1" w:rsidP="008835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5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хозяйственного товара и </w:t>
            </w:r>
            <w:proofErr w:type="spellStart"/>
            <w:r w:rsidRPr="00883570">
              <w:rPr>
                <w:rFonts w:ascii="Times New Roman" w:hAnsi="Times New Roman" w:cs="Times New Roman"/>
                <w:sz w:val="24"/>
                <w:szCs w:val="24"/>
              </w:rPr>
              <w:t>принадлежност</w:t>
            </w:r>
            <w:proofErr w:type="spellEnd"/>
            <w:r w:rsidRPr="0088357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41630" cy="251460"/>
                  <wp:effectExtent l="0" t="0" r="0" b="0"/>
                  <wp:docPr id="35" name="Рисунок 15" descr="base_32851_170190_9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" descr="base_32851_170190_90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35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C903E8" w:rsidRPr="0067359F" w:rsidTr="00883570">
        <w:trPr>
          <w:trHeight w:val="346"/>
          <w:jc w:val="center"/>
        </w:trPr>
        <w:tc>
          <w:tcPr>
            <w:tcW w:w="2459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Средство для чистки ковровых покрытий и обивки</w:t>
            </w:r>
          </w:p>
        </w:tc>
        <w:tc>
          <w:tcPr>
            <w:tcW w:w="1647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2580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700,00</w:t>
            </w:r>
            <w:r w:rsidR="006706C9">
              <w:rPr>
                <w:color w:val="000000"/>
              </w:rPr>
              <w:t xml:space="preserve"> руб.</w:t>
            </w:r>
            <w:r>
              <w:rPr>
                <w:color w:val="000000"/>
              </w:rPr>
              <w:t>/штука/5л</w:t>
            </w:r>
          </w:p>
        </w:tc>
        <w:tc>
          <w:tcPr>
            <w:tcW w:w="2240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Не более 4 штуки на организацию в год</w:t>
            </w:r>
          </w:p>
        </w:tc>
      </w:tr>
      <w:tr w:rsidR="00C903E8" w:rsidRPr="0067359F" w:rsidTr="00883570">
        <w:trPr>
          <w:trHeight w:val="563"/>
          <w:jc w:val="center"/>
        </w:trPr>
        <w:tc>
          <w:tcPr>
            <w:tcW w:w="2459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Перчатки хозяйственные</w:t>
            </w:r>
          </w:p>
        </w:tc>
        <w:tc>
          <w:tcPr>
            <w:tcW w:w="1647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2580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55,00</w:t>
            </w:r>
            <w:r w:rsidR="006706C9">
              <w:rPr>
                <w:color w:val="000000"/>
              </w:rPr>
              <w:t xml:space="preserve"> руб.</w:t>
            </w:r>
            <w:r>
              <w:rPr>
                <w:color w:val="000000"/>
              </w:rPr>
              <w:t>/штука/1 пара</w:t>
            </w:r>
          </w:p>
        </w:tc>
        <w:tc>
          <w:tcPr>
            <w:tcW w:w="2240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Не более 48 упаковок на организацию в год</w:t>
            </w:r>
          </w:p>
        </w:tc>
      </w:tr>
      <w:tr w:rsidR="00C903E8" w:rsidRPr="0067359F" w:rsidTr="00883570">
        <w:trPr>
          <w:trHeight w:val="529"/>
          <w:jc w:val="center"/>
        </w:trPr>
        <w:tc>
          <w:tcPr>
            <w:tcW w:w="2459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Бумага туалетная бытовая</w:t>
            </w:r>
          </w:p>
        </w:tc>
        <w:tc>
          <w:tcPr>
            <w:tcW w:w="1647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упак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580" w:type="dxa"/>
            <w:noWrap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300,00</w:t>
            </w:r>
            <w:r w:rsidR="006706C9">
              <w:rPr>
                <w:color w:val="000000"/>
              </w:rPr>
              <w:t xml:space="preserve"> руб.</w:t>
            </w:r>
            <w:r>
              <w:rPr>
                <w:color w:val="000000"/>
              </w:rPr>
              <w:t xml:space="preserve">/упаковка/24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2240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Не более 36 упаковок на организацию в год</w:t>
            </w:r>
          </w:p>
        </w:tc>
      </w:tr>
      <w:tr w:rsidR="00C903E8" w:rsidRPr="0067359F" w:rsidTr="00883570">
        <w:trPr>
          <w:trHeight w:val="445"/>
          <w:jc w:val="center"/>
        </w:trPr>
        <w:tc>
          <w:tcPr>
            <w:tcW w:w="2459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Белизна</w:t>
            </w:r>
          </w:p>
        </w:tc>
        <w:tc>
          <w:tcPr>
            <w:tcW w:w="1647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2580" w:type="dxa"/>
            <w:noWrap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200,00</w:t>
            </w:r>
            <w:r w:rsidR="006706C9">
              <w:rPr>
                <w:color w:val="000000"/>
              </w:rPr>
              <w:t xml:space="preserve"> руб.</w:t>
            </w:r>
            <w:r>
              <w:rPr>
                <w:color w:val="000000"/>
              </w:rPr>
              <w:t>/штука/5л</w:t>
            </w:r>
          </w:p>
        </w:tc>
        <w:tc>
          <w:tcPr>
            <w:tcW w:w="2240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Не более 12 штук на организацию</w:t>
            </w:r>
          </w:p>
        </w:tc>
      </w:tr>
      <w:tr w:rsidR="00C903E8" w:rsidRPr="0067359F" w:rsidTr="00883570">
        <w:trPr>
          <w:trHeight w:val="367"/>
          <w:jc w:val="center"/>
        </w:trPr>
        <w:tc>
          <w:tcPr>
            <w:tcW w:w="2459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Губки бытовые</w:t>
            </w:r>
          </w:p>
        </w:tc>
        <w:tc>
          <w:tcPr>
            <w:tcW w:w="1647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упак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580" w:type="dxa"/>
            <w:noWrap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55,00</w:t>
            </w:r>
            <w:r w:rsidR="006706C9">
              <w:rPr>
                <w:color w:val="000000"/>
              </w:rPr>
              <w:t xml:space="preserve"> руб.</w:t>
            </w:r>
            <w:r>
              <w:rPr>
                <w:color w:val="000000"/>
              </w:rPr>
              <w:t xml:space="preserve">/упаковка/10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2240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Не более 12 упаковок на организацию в год</w:t>
            </w:r>
          </w:p>
        </w:tc>
      </w:tr>
      <w:tr w:rsidR="00C903E8" w:rsidRPr="0067359F" w:rsidTr="00883570">
        <w:trPr>
          <w:trHeight w:val="367"/>
          <w:jc w:val="center"/>
        </w:trPr>
        <w:tc>
          <w:tcPr>
            <w:tcW w:w="2459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 xml:space="preserve">Швабра </w:t>
            </w:r>
            <w:proofErr w:type="spellStart"/>
            <w:r>
              <w:rPr>
                <w:color w:val="000000"/>
              </w:rPr>
              <w:t>самоотжимная</w:t>
            </w:r>
            <w:proofErr w:type="spellEnd"/>
          </w:p>
        </w:tc>
        <w:tc>
          <w:tcPr>
            <w:tcW w:w="1647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2580" w:type="dxa"/>
            <w:noWrap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750,00</w:t>
            </w:r>
            <w:r w:rsidR="006706C9">
              <w:rPr>
                <w:color w:val="000000"/>
              </w:rPr>
              <w:t xml:space="preserve"> руб.</w:t>
            </w:r>
            <w:r>
              <w:rPr>
                <w:color w:val="000000"/>
              </w:rPr>
              <w:t xml:space="preserve">/штука/1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2240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Не более 2 штуки на организацию в год</w:t>
            </w:r>
          </w:p>
        </w:tc>
      </w:tr>
      <w:tr w:rsidR="00C903E8" w:rsidRPr="0067359F" w:rsidTr="00883570">
        <w:trPr>
          <w:trHeight w:val="367"/>
          <w:jc w:val="center"/>
        </w:trPr>
        <w:tc>
          <w:tcPr>
            <w:tcW w:w="2459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Насадка для швабры </w:t>
            </w:r>
            <w:proofErr w:type="spellStart"/>
            <w:r>
              <w:rPr>
                <w:color w:val="000000"/>
              </w:rPr>
              <w:t>самоотжимной</w:t>
            </w:r>
            <w:proofErr w:type="spellEnd"/>
          </w:p>
        </w:tc>
        <w:tc>
          <w:tcPr>
            <w:tcW w:w="1647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2580" w:type="dxa"/>
            <w:noWrap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300,00</w:t>
            </w:r>
            <w:r w:rsidR="006706C9">
              <w:rPr>
                <w:color w:val="000000"/>
              </w:rPr>
              <w:t xml:space="preserve"> руб.</w:t>
            </w:r>
            <w:r>
              <w:rPr>
                <w:color w:val="000000"/>
              </w:rPr>
              <w:t xml:space="preserve">/штука/1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2240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Не более 6 штуки на организацию в год</w:t>
            </w:r>
          </w:p>
        </w:tc>
      </w:tr>
      <w:tr w:rsidR="00C903E8" w:rsidRPr="0067359F" w:rsidTr="00883570">
        <w:trPr>
          <w:trHeight w:val="367"/>
          <w:jc w:val="center"/>
        </w:trPr>
        <w:tc>
          <w:tcPr>
            <w:tcW w:w="2459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Тряпки для мытья пола</w:t>
            </w:r>
          </w:p>
        </w:tc>
        <w:tc>
          <w:tcPr>
            <w:tcW w:w="1647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упак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580" w:type="dxa"/>
            <w:noWrap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190,00</w:t>
            </w:r>
            <w:r w:rsidR="006706C9">
              <w:rPr>
                <w:color w:val="000000"/>
              </w:rPr>
              <w:t xml:space="preserve"> руб.</w:t>
            </w:r>
            <w:r>
              <w:rPr>
                <w:color w:val="000000"/>
              </w:rPr>
              <w:t xml:space="preserve">/упаковка/5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2240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Не более 3 упаковок на организацию в год</w:t>
            </w:r>
          </w:p>
        </w:tc>
      </w:tr>
      <w:tr w:rsidR="00C903E8" w:rsidRPr="0067359F" w:rsidTr="00883570">
        <w:trPr>
          <w:trHeight w:val="367"/>
          <w:jc w:val="center"/>
        </w:trPr>
        <w:tc>
          <w:tcPr>
            <w:tcW w:w="2459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Мешки для мусора 120 л</w:t>
            </w:r>
          </w:p>
        </w:tc>
        <w:tc>
          <w:tcPr>
            <w:tcW w:w="1647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Упак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580" w:type="dxa"/>
            <w:noWrap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450,00</w:t>
            </w:r>
            <w:r w:rsidR="006706C9">
              <w:rPr>
                <w:color w:val="000000"/>
              </w:rPr>
              <w:t xml:space="preserve"> руб.</w:t>
            </w:r>
            <w:r>
              <w:rPr>
                <w:color w:val="000000"/>
              </w:rPr>
              <w:t>/упаковка/50шт</w:t>
            </w:r>
          </w:p>
        </w:tc>
        <w:tc>
          <w:tcPr>
            <w:tcW w:w="2240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Не более 24 упаковок на организацию в год</w:t>
            </w:r>
          </w:p>
        </w:tc>
      </w:tr>
      <w:tr w:rsidR="00C903E8" w:rsidRPr="0067359F" w:rsidTr="00883570">
        <w:trPr>
          <w:trHeight w:val="367"/>
          <w:jc w:val="center"/>
        </w:trPr>
        <w:tc>
          <w:tcPr>
            <w:tcW w:w="2459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Мешки для мусора 120 л плотные</w:t>
            </w:r>
          </w:p>
        </w:tc>
        <w:tc>
          <w:tcPr>
            <w:tcW w:w="1647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Упак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580" w:type="dxa"/>
            <w:noWrap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  <w:r w:rsidR="006706C9">
              <w:rPr>
                <w:color w:val="000000"/>
              </w:rPr>
              <w:t xml:space="preserve"> руб.</w:t>
            </w:r>
            <w:r>
              <w:rPr>
                <w:color w:val="000000"/>
              </w:rPr>
              <w:t xml:space="preserve">/упаковка/ 10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2240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Не более 24 упаковок на организацию в год</w:t>
            </w:r>
          </w:p>
        </w:tc>
      </w:tr>
      <w:tr w:rsidR="00C903E8" w:rsidRPr="0067359F" w:rsidTr="00883570">
        <w:trPr>
          <w:trHeight w:val="367"/>
          <w:jc w:val="center"/>
        </w:trPr>
        <w:tc>
          <w:tcPr>
            <w:tcW w:w="2459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Мешки для мусора 30 л</w:t>
            </w:r>
          </w:p>
        </w:tc>
        <w:tc>
          <w:tcPr>
            <w:tcW w:w="1647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Упак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580" w:type="dxa"/>
            <w:noWrap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="006706C9">
              <w:rPr>
                <w:color w:val="000000"/>
              </w:rPr>
              <w:t xml:space="preserve"> руб.</w:t>
            </w:r>
            <w:r>
              <w:rPr>
                <w:color w:val="000000"/>
              </w:rPr>
              <w:t xml:space="preserve">/упаковка/ 30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2240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Не более 150 упаковок на организацию в год</w:t>
            </w:r>
          </w:p>
        </w:tc>
      </w:tr>
      <w:tr w:rsidR="00C903E8" w:rsidRPr="0067359F" w:rsidTr="00883570">
        <w:trPr>
          <w:trHeight w:val="367"/>
          <w:jc w:val="center"/>
        </w:trPr>
        <w:tc>
          <w:tcPr>
            <w:tcW w:w="2459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Мыло жидкое</w:t>
            </w:r>
          </w:p>
        </w:tc>
        <w:tc>
          <w:tcPr>
            <w:tcW w:w="1647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2580" w:type="dxa"/>
            <w:noWrap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90,00</w:t>
            </w:r>
            <w:r w:rsidR="006706C9">
              <w:rPr>
                <w:color w:val="000000"/>
              </w:rPr>
              <w:t xml:space="preserve"> руб.</w:t>
            </w:r>
            <w:r>
              <w:rPr>
                <w:color w:val="000000"/>
              </w:rPr>
              <w:t>/штука/1 л</w:t>
            </w:r>
          </w:p>
        </w:tc>
        <w:tc>
          <w:tcPr>
            <w:tcW w:w="2240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Не более 30штук на организацию в год</w:t>
            </w:r>
          </w:p>
        </w:tc>
      </w:tr>
      <w:tr w:rsidR="00C903E8" w:rsidRPr="0067359F" w:rsidTr="00883570">
        <w:trPr>
          <w:trHeight w:val="367"/>
          <w:jc w:val="center"/>
        </w:trPr>
        <w:tc>
          <w:tcPr>
            <w:tcW w:w="2459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Полироль для мебели</w:t>
            </w:r>
          </w:p>
        </w:tc>
        <w:tc>
          <w:tcPr>
            <w:tcW w:w="1647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2580" w:type="dxa"/>
            <w:noWrap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170,00</w:t>
            </w:r>
            <w:r w:rsidR="006706C9">
              <w:rPr>
                <w:color w:val="000000"/>
              </w:rPr>
              <w:t xml:space="preserve"> руб.</w:t>
            </w:r>
            <w:r>
              <w:rPr>
                <w:color w:val="000000"/>
              </w:rPr>
              <w:t>/штука/500 мл</w:t>
            </w:r>
          </w:p>
        </w:tc>
        <w:tc>
          <w:tcPr>
            <w:tcW w:w="2240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Не более 24 штук на организацию</w:t>
            </w:r>
          </w:p>
        </w:tc>
      </w:tr>
      <w:tr w:rsidR="00C903E8" w:rsidRPr="0067359F" w:rsidTr="00883570">
        <w:trPr>
          <w:trHeight w:val="367"/>
          <w:jc w:val="center"/>
        </w:trPr>
        <w:tc>
          <w:tcPr>
            <w:tcW w:w="2459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Средство для мытья пола</w:t>
            </w:r>
          </w:p>
        </w:tc>
        <w:tc>
          <w:tcPr>
            <w:tcW w:w="1647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2580" w:type="dxa"/>
            <w:noWrap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400,00</w:t>
            </w:r>
            <w:r w:rsidR="006706C9">
              <w:rPr>
                <w:color w:val="000000"/>
              </w:rPr>
              <w:t xml:space="preserve"> руб.</w:t>
            </w:r>
            <w:r>
              <w:rPr>
                <w:color w:val="000000"/>
              </w:rPr>
              <w:t>/штука/5 л</w:t>
            </w:r>
          </w:p>
        </w:tc>
        <w:tc>
          <w:tcPr>
            <w:tcW w:w="2240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Не более 12 штук на организацию в год</w:t>
            </w:r>
          </w:p>
        </w:tc>
      </w:tr>
      <w:tr w:rsidR="00C903E8" w:rsidRPr="0067359F" w:rsidTr="00883570">
        <w:trPr>
          <w:trHeight w:val="367"/>
          <w:jc w:val="center"/>
        </w:trPr>
        <w:tc>
          <w:tcPr>
            <w:tcW w:w="2459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Средство для мытья стекол</w:t>
            </w:r>
          </w:p>
        </w:tc>
        <w:tc>
          <w:tcPr>
            <w:tcW w:w="1647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2580" w:type="dxa"/>
            <w:noWrap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80,00</w:t>
            </w:r>
            <w:r w:rsidR="006706C9">
              <w:rPr>
                <w:color w:val="000000"/>
              </w:rPr>
              <w:t xml:space="preserve"> руб.</w:t>
            </w:r>
            <w:r>
              <w:rPr>
                <w:color w:val="000000"/>
              </w:rPr>
              <w:t>/штука/750 мл</w:t>
            </w:r>
          </w:p>
        </w:tc>
        <w:tc>
          <w:tcPr>
            <w:tcW w:w="2240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Не более 12 штук на организацию в год</w:t>
            </w:r>
          </w:p>
        </w:tc>
      </w:tr>
      <w:tr w:rsidR="00C903E8" w:rsidRPr="0067359F" w:rsidTr="00883570">
        <w:trPr>
          <w:trHeight w:val="367"/>
          <w:jc w:val="center"/>
        </w:trPr>
        <w:tc>
          <w:tcPr>
            <w:tcW w:w="2459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Средство для дезинфекции и отбеливания</w:t>
            </w:r>
          </w:p>
        </w:tc>
        <w:tc>
          <w:tcPr>
            <w:tcW w:w="1647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2580" w:type="dxa"/>
            <w:noWrap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40,00</w:t>
            </w:r>
            <w:r w:rsidR="006706C9">
              <w:rPr>
                <w:color w:val="000000"/>
              </w:rPr>
              <w:t xml:space="preserve"> руб.</w:t>
            </w:r>
            <w:r>
              <w:rPr>
                <w:color w:val="000000"/>
              </w:rPr>
              <w:t>/штука/1л</w:t>
            </w:r>
          </w:p>
        </w:tc>
        <w:tc>
          <w:tcPr>
            <w:tcW w:w="2240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Не более 12 штук на организацию в год</w:t>
            </w:r>
          </w:p>
        </w:tc>
      </w:tr>
      <w:tr w:rsidR="00C903E8" w:rsidRPr="0067359F" w:rsidTr="00883570">
        <w:trPr>
          <w:trHeight w:val="367"/>
          <w:jc w:val="center"/>
        </w:trPr>
        <w:tc>
          <w:tcPr>
            <w:tcW w:w="2459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Средство для очистки мебели и оргтехники</w:t>
            </w:r>
          </w:p>
        </w:tc>
        <w:tc>
          <w:tcPr>
            <w:tcW w:w="1647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2580" w:type="dxa"/>
            <w:noWrap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150,00</w:t>
            </w:r>
            <w:r w:rsidR="006706C9">
              <w:rPr>
                <w:color w:val="000000"/>
              </w:rPr>
              <w:t xml:space="preserve"> руб.</w:t>
            </w:r>
            <w:r>
              <w:rPr>
                <w:color w:val="000000"/>
              </w:rPr>
              <w:t>/штука/750 мл</w:t>
            </w:r>
          </w:p>
        </w:tc>
        <w:tc>
          <w:tcPr>
            <w:tcW w:w="2240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Не более 12 штук на организацию в год</w:t>
            </w:r>
          </w:p>
        </w:tc>
      </w:tr>
      <w:tr w:rsidR="00C903E8" w:rsidRPr="0067359F" w:rsidTr="00883570">
        <w:trPr>
          <w:trHeight w:val="367"/>
          <w:jc w:val="center"/>
        </w:trPr>
        <w:tc>
          <w:tcPr>
            <w:tcW w:w="2459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Чистящее средство</w:t>
            </w:r>
          </w:p>
        </w:tc>
        <w:tc>
          <w:tcPr>
            <w:tcW w:w="1647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2580" w:type="dxa"/>
            <w:noWrap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40,00</w:t>
            </w:r>
            <w:r w:rsidR="006706C9">
              <w:rPr>
                <w:color w:val="000000"/>
              </w:rPr>
              <w:t xml:space="preserve"> руб.</w:t>
            </w:r>
            <w:r>
              <w:rPr>
                <w:color w:val="000000"/>
              </w:rPr>
              <w:t>/штука/400г</w:t>
            </w:r>
          </w:p>
        </w:tc>
        <w:tc>
          <w:tcPr>
            <w:tcW w:w="2240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Не более 12 штук на организацию в год</w:t>
            </w:r>
          </w:p>
        </w:tc>
      </w:tr>
      <w:tr w:rsidR="00C903E8" w:rsidRPr="0067359F" w:rsidTr="00883570">
        <w:trPr>
          <w:trHeight w:val="367"/>
          <w:jc w:val="center"/>
        </w:trPr>
        <w:tc>
          <w:tcPr>
            <w:tcW w:w="2459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Клей ПВА</w:t>
            </w:r>
          </w:p>
        </w:tc>
        <w:tc>
          <w:tcPr>
            <w:tcW w:w="1647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2580" w:type="dxa"/>
            <w:noWrap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230,00</w:t>
            </w:r>
            <w:r w:rsidR="006706C9">
              <w:rPr>
                <w:color w:val="000000"/>
              </w:rPr>
              <w:t xml:space="preserve"> руб.</w:t>
            </w:r>
            <w:r>
              <w:rPr>
                <w:color w:val="000000"/>
              </w:rPr>
              <w:t>/штука/1л</w:t>
            </w:r>
          </w:p>
        </w:tc>
        <w:tc>
          <w:tcPr>
            <w:tcW w:w="2240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Не более 12 штук на организацию в год</w:t>
            </w:r>
          </w:p>
        </w:tc>
      </w:tr>
      <w:tr w:rsidR="00C903E8" w:rsidRPr="0067359F" w:rsidTr="00883570">
        <w:trPr>
          <w:trHeight w:val="367"/>
          <w:jc w:val="center"/>
        </w:trPr>
        <w:tc>
          <w:tcPr>
            <w:tcW w:w="2459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Полотенца бумажные бытовые</w:t>
            </w:r>
          </w:p>
        </w:tc>
        <w:tc>
          <w:tcPr>
            <w:tcW w:w="1647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Упак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580" w:type="dxa"/>
            <w:noWrap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125,00</w:t>
            </w:r>
            <w:r w:rsidR="006706C9">
              <w:rPr>
                <w:color w:val="000000"/>
              </w:rPr>
              <w:t xml:space="preserve"> руб.</w:t>
            </w:r>
            <w:r>
              <w:rPr>
                <w:color w:val="000000"/>
              </w:rPr>
              <w:t xml:space="preserve">/упаковка/ 4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2240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Не более 96 упаковок на организацию в год</w:t>
            </w:r>
          </w:p>
        </w:tc>
      </w:tr>
      <w:tr w:rsidR="00C903E8" w:rsidRPr="0067359F" w:rsidTr="00883570">
        <w:trPr>
          <w:trHeight w:val="367"/>
          <w:jc w:val="center"/>
        </w:trPr>
        <w:tc>
          <w:tcPr>
            <w:tcW w:w="2459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Дождевик</w:t>
            </w:r>
          </w:p>
        </w:tc>
        <w:tc>
          <w:tcPr>
            <w:tcW w:w="1647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2580" w:type="dxa"/>
            <w:noWrap/>
            <w:vAlign w:val="center"/>
          </w:tcPr>
          <w:p w:rsidR="00C903E8" w:rsidRDefault="00781EC9" w:rsidP="00C903E8">
            <w:pPr>
              <w:rPr>
                <w:color w:val="000000"/>
              </w:rPr>
            </w:pPr>
            <w:r>
              <w:rPr>
                <w:color w:val="000000"/>
              </w:rPr>
              <w:t>150</w:t>
            </w:r>
            <w:r w:rsidR="00C903E8">
              <w:rPr>
                <w:color w:val="000000"/>
              </w:rPr>
              <w:t>,00</w:t>
            </w:r>
            <w:r w:rsidR="006706C9">
              <w:rPr>
                <w:color w:val="000000"/>
              </w:rPr>
              <w:t xml:space="preserve"> руб.</w:t>
            </w:r>
            <w:r w:rsidR="00C903E8">
              <w:rPr>
                <w:color w:val="000000"/>
              </w:rPr>
              <w:t>/штука/1 шт.</w:t>
            </w:r>
          </w:p>
        </w:tc>
        <w:tc>
          <w:tcPr>
            <w:tcW w:w="2240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Не более 50 штук на организацию в год</w:t>
            </w:r>
          </w:p>
        </w:tc>
      </w:tr>
      <w:tr w:rsidR="00C903E8" w:rsidRPr="0067359F" w:rsidTr="00883570">
        <w:trPr>
          <w:trHeight w:val="367"/>
          <w:jc w:val="center"/>
        </w:trPr>
        <w:tc>
          <w:tcPr>
            <w:tcW w:w="2459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Халат для уборщицы</w:t>
            </w:r>
          </w:p>
        </w:tc>
        <w:tc>
          <w:tcPr>
            <w:tcW w:w="1647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2580" w:type="dxa"/>
            <w:noWrap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1000,00</w:t>
            </w:r>
            <w:r w:rsidR="006706C9">
              <w:rPr>
                <w:color w:val="000000"/>
              </w:rPr>
              <w:t xml:space="preserve"> руб.</w:t>
            </w:r>
            <w:r>
              <w:rPr>
                <w:color w:val="000000"/>
              </w:rPr>
              <w:t>/штука/1шт.</w:t>
            </w:r>
          </w:p>
        </w:tc>
        <w:tc>
          <w:tcPr>
            <w:tcW w:w="2240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Не более 4 штук на организацию в год</w:t>
            </w:r>
          </w:p>
        </w:tc>
      </w:tr>
      <w:tr w:rsidR="00C903E8" w:rsidRPr="0067359F" w:rsidTr="00883570">
        <w:trPr>
          <w:trHeight w:val="367"/>
          <w:jc w:val="center"/>
        </w:trPr>
        <w:tc>
          <w:tcPr>
            <w:tcW w:w="2459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Перчатки хлопчатобумажные прорезиненные</w:t>
            </w:r>
          </w:p>
        </w:tc>
        <w:tc>
          <w:tcPr>
            <w:tcW w:w="1647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2580" w:type="dxa"/>
            <w:noWrap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150,00</w:t>
            </w:r>
            <w:r w:rsidR="006706C9">
              <w:rPr>
                <w:color w:val="000000"/>
              </w:rPr>
              <w:t xml:space="preserve"> руб.</w:t>
            </w:r>
            <w:r>
              <w:rPr>
                <w:color w:val="000000"/>
              </w:rPr>
              <w:t>/штука/1шт.</w:t>
            </w:r>
          </w:p>
        </w:tc>
        <w:tc>
          <w:tcPr>
            <w:tcW w:w="2240" w:type="dxa"/>
            <w:vAlign w:val="center"/>
          </w:tcPr>
          <w:p w:rsidR="00C903E8" w:rsidRDefault="00C903E8" w:rsidP="00C903E8">
            <w:pPr>
              <w:rPr>
                <w:color w:val="000000"/>
              </w:rPr>
            </w:pPr>
            <w:r>
              <w:rPr>
                <w:color w:val="000000"/>
              </w:rPr>
              <w:t>Не более 12 штук на организацию в год</w:t>
            </w:r>
          </w:p>
        </w:tc>
      </w:tr>
      <w:tr w:rsidR="00E665CA" w:rsidRPr="0067359F" w:rsidTr="00883570">
        <w:trPr>
          <w:trHeight w:val="367"/>
          <w:jc w:val="center"/>
        </w:trPr>
        <w:tc>
          <w:tcPr>
            <w:tcW w:w="2459" w:type="dxa"/>
            <w:vAlign w:val="center"/>
          </w:tcPr>
          <w:p w:rsidR="00E665CA" w:rsidRDefault="00E665CA" w:rsidP="00C903E8">
            <w:pPr>
              <w:rPr>
                <w:color w:val="000000"/>
              </w:rPr>
            </w:pPr>
            <w:r>
              <w:rPr>
                <w:color w:val="000000"/>
              </w:rPr>
              <w:t>Сумка для ноутбука</w:t>
            </w:r>
          </w:p>
        </w:tc>
        <w:tc>
          <w:tcPr>
            <w:tcW w:w="1647" w:type="dxa"/>
            <w:vAlign w:val="center"/>
          </w:tcPr>
          <w:p w:rsidR="00E665CA" w:rsidRDefault="00E665CA" w:rsidP="00C903E8">
            <w:pPr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2580" w:type="dxa"/>
            <w:noWrap/>
            <w:vAlign w:val="center"/>
          </w:tcPr>
          <w:p w:rsidR="00E665CA" w:rsidRDefault="00E665CA" w:rsidP="00C903E8">
            <w:pPr>
              <w:rPr>
                <w:color w:val="000000"/>
              </w:rPr>
            </w:pPr>
            <w:r>
              <w:rPr>
                <w:color w:val="000000"/>
              </w:rPr>
              <w:t>2000</w:t>
            </w:r>
            <w:r w:rsidR="006706C9">
              <w:rPr>
                <w:color w:val="000000"/>
              </w:rPr>
              <w:t xml:space="preserve"> руб.</w:t>
            </w:r>
            <w:r>
              <w:rPr>
                <w:color w:val="000000"/>
              </w:rPr>
              <w:t>/штука/1шт.</w:t>
            </w:r>
          </w:p>
        </w:tc>
        <w:tc>
          <w:tcPr>
            <w:tcW w:w="2240" w:type="dxa"/>
            <w:vAlign w:val="center"/>
          </w:tcPr>
          <w:p w:rsidR="00E665CA" w:rsidRDefault="00E665CA" w:rsidP="00E665CA">
            <w:pPr>
              <w:rPr>
                <w:color w:val="000000"/>
              </w:rPr>
            </w:pPr>
            <w:r>
              <w:rPr>
                <w:color w:val="000000"/>
              </w:rPr>
              <w:t>Не более 2 штуки на организацию в год</w:t>
            </w:r>
          </w:p>
        </w:tc>
      </w:tr>
      <w:tr w:rsidR="009413E8" w:rsidRPr="0067359F" w:rsidTr="00883570">
        <w:trPr>
          <w:trHeight w:val="367"/>
          <w:jc w:val="center"/>
        </w:trPr>
        <w:tc>
          <w:tcPr>
            <w:tcW w:w="2459" w:type="dxa"/>
            <w:vAlign w:val="center"/>
          </w:tcPr>
          <w:p w:rsidR="009413E8" w:rsidRPr="00781EC9" w:rsidRDefault="009413E8" w:rsidP="00C903E8">
            <w:r w:rsidRPr="00781EC9">
              <w:t>Чистящие салфетки для экранов и пластика</w:t>
            </w:r>
          </w:p>
        </w:tc>
        <w:tc>
          <w:tcPr>
            <w:tcW w:w="1647" w:type="dxa"/>
            <w:vAlign w:val="center"/>
          </w:tcPr>
          <w:p w:rsidR="009413E8" w:rsidRDefault="006706C9" w:rsidP="00C903E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Упак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580" w:type="dxa"/>
            <w:noWrap/>
            <w:vAlign w:val="center"/>
          </w:tcPr>
          <w:p w:rsidR="009413E8" w:rsidRPr="006706C9" w:rsidRDefault="006706C9" w:rsidP="006706C9">
            <w:pPr>
              <w:rPr>
                <w:color w:val="000000"/>
              </w:rPr>
            </w:pPr>
            <w:proofErr w:type="gramStart"/>
            <w:r>
              <w:rPr>
                <w:color w:val="000000"/>
                <w:lang w:val="en-US"/>
              </w:rPr>
              <w:t>180</w:t>
            </w:r>
            <w:r>
              <w:rPr>
                <w:color w:val="000000"/>
              </w:rPr>
              <w:t xml:space="preserve"> руб./упаковка/100</w:t>
            </w:r>
            <w:proofErr w:type="gramEnd"/>
            <w:r>
              <w:rPr>
                <w:color w:val="000000"/>
              </w:rPr>
              <w:t xml:space="preserve"> шт.</w:t>
            </w:r>
          </w:p>
        </w:tc>
        <w:tc>
          <w:tcPr>
            <w:tcW w:w="2240" w:type="dxa"/>
            <w:vAlign w:val="center"/>
          </w:tcPr>
          <w:p w:rsidR="009413E8" w:rsidRDefault="006706C9" w:rsidP="006706C9">
            <w:pPr>
              <w:rPr>
                <w:color w:val="000000"/>
              </w:rPr>
            </w:pPr>
            <w:r>
              <w:rPr>
                <w:color w:val="000000"/>
              </w:rPr>
              <w:t>Не более 56 упаковки на организацию в год</w:t>
            </w:r>
          </w:p>
        </w:tc>
      </w:tr>
      <w:tr w:rsidR="006706C9" w:rsidRPr="0067359F" w:rsidTr="00A57E33">
        <w:trPr>
          <w:trHeight w:val="367"/>
          <w:jc w:val="center"/>
        </w:trPr>
        <w:tc>
          <w:tcPr>
            <w:tcW w:w="2459" w:type="dxa"/>
            <w:vAlign w:val="center"/>
          </w:tcPr>
          <w:p w:rsidR="006706C9" w:rsidRPr="00781EC9" w:rsidRDefault="006706C9" w:rsidP="006706C9">
            <w:r w:rsidRPr="00781EC9">
              <w:t>Батарейки АА</w:t>
            </w:r>
          </w:p>
        </w:tc>
        <w:tc>
          <w:tcPr>
            <w:tcW w:w="1647" w:type="dxa"/>
          </w:tcPr>
          <w:p w:rsidR="006706C9" w:rsidRDefault="006706C9" w:rsidP="006706C9">
            <w:proofErr w:type="spellStart"/>
            <w:r w:rsidRPr="002215D4">
              <w:rPr>
                <w:color w:val="000000"/>
              </w:rPr>
              <w:t>Упак</w:t>
            </w:r>
            <w:proofErr w:type="spellEnd"/>
            <w:r w:rsidRPr="002215D4">
              <w:rPr>
                <w:color w:val="000000"/>
              </w:rPr>
              <w:t>.</w:t>
            </w:r>
          </w:p>
        </w:tc>
        <w:tc>
          <w:tcPr>
            <w:tcW w:w="2580" w:type="dxa"/>
            <w:noWrap/>
            <w:vAlign w:val="center"/>
          </w:tcPr>
          <w:p w:rsidR="006706C9" w:rsidRDefault="006706C9" w:rsidP="006706C9">
            <w:pPr>
              <w:rPr>
                <w:color w:val="000000"/>
              </w:rPr>
            </w:pPr>
            <w:r>
              <w:rPr>
                <w:color w:val="000000"/>
              </w:rPr>
              <w:t>250 руб./упаковка/4шт.</w:t>
            </w:r>
          </w:p>
        </w:tc>
        <w:tc>
          <w:tcPr>
            <w:tcW w:w="2240" w:type="dxa"/>
            <w:vAlign w:val="center"/>
          </w:tcPr>
          <w:p w:rsidR="006706C9" w:rsidRDefault="006706C9" w:rsidP="006706C9">
            <w:pPr>
              <w:rPr>
                <w:color w:val="000000"/>
              </w:rPr>
            </w:pPr>
            <w:r>
              <w:rPr>
                <w:color w:val="000000"/>
              </w:rPr>
              <w:t>Не более 2 упаковки на организацию в год</w:t>
            </w:r>
          </w:p>
        </w:tc>
      </w:tr>
      <w:tr w:rsidR="006706C9" w:rsidRPr="0067359F" w:rsidTr="00A57E33">
        <w:trPr>
          <w:trHeight w:val="367"/>
          <w:jc w:val="center"/>
        </w:trPr>
        <w:tc>
          <w:tcPr>
            <w:tcW w:w="2459" w:type="dxa"/>
            <w:vAlign w:val="center"/>
          </w:tcPr>
          <w:p w:rsidR="006706C9" w:rsidRPr="00781EC9" w:rsidRDefault="006706C9" w:rsidP="006706C9">
            <w:r w:rsidRPr="00781EC9">
              <w:t>Батарейки ААА</w:t>
            </w:r>
          </w:p>
        </w:tc>
        <w:tc>
          <w:tcPr>
            <w:tcW w:w="1647" w:type="dxa"/>
          </w:tcPr>
          <w:p w:rsidR="006706C9" w:rsidRDefault="006706C9" w:rsidP="006706C9">
            <w:proofErr w:type="spellStart"/>
            <w:r w:rsidRPr="002215D4">
              <w:rPr>
                <w:color w:val="000000"/>
              </w:rPr>
              <w:t>Упак</w:t>
            </w:r>
            <w:proofErr w:type="spellEnd"/>
            <w:r w:rsidRPr="002215D4">
              <w:rPr>
                <w:color w:val="000000"/>
              </w:rPr>
              <w:t>.</w:t>
            </w:r>
          </w:p>
        </w:tc>
        <w:tc>
          <w:tcPr>
            <w:tcW w:w="2580" w:type="dxa"/>
            <w:noWrap/>
            <w:vAlign w:val="center"/>
          </w:tcPr>
          <w:p w:rsidR="006706C9" w:rsidRDefault="006706C9" w:rsidP="006706C9">
            <w:pPr>
              <w:rPr>
                <w:color w:val="000000"/>
              </w:rPr>
            </w:pPr>
            <w:r>
              <w:rPr>
                <w:color w:val="000000"/>
              </w:rPr>
              <w:t>200 руб./упаковка/4шт.</w:t>
            </w:r>
          </w:p>
        </w:tc>
        <w:tc>
          <w:tcPr>
            <w:tcW w:w="2240" w:type="dxa"/>
            <w:vAlign w:val="center"/>
          </w:tcPr>
          <w:p w:rsidR="006706C9" w:rsidRDefault="006706C9" w:rsidP="006706C9">
            <w:pPr>
              <w:rPr>
                <w:color w:val="000000"/>
              </w:rPr>
            </w:pPr>
            <w:r>
              <w:rPr>
                <w:color w:val="000000"/>
              </w:rPr>
              <w:t>Не более 2 упаковки на организацию в год</w:t>
            </w:r>
          </w:p>
        </w:tc>
      </w:tr>
      <w:tr w:rsidR="000853F2" w:rsidRPr="0067359F" w:rsidTr="00A57E33">
        <w:trPr>
          <w:trHeight w:val="367"/>
          <w:jc w:val="center"/>
        </w:trPr>
        <w:tc>
          <w:tcPr>
            <w:tcW w:w="2459" w:type="dxa"/>
            <w:vAlign w:val="center"/>
          </w:tcPr>
          <w:p w:rsidR="000853F2" w:rsidRPr="00781EC9" w:rsidRDefault="000853F2" w:rsidP="006706C9">
            <w:r>
              <w:t>Лампочка светодиодная</w:t>
            </w:r>
          </w:p>
        </w:tc>
        <w:tc>
          <w:tcPr>
            <w:tcW w:w="1647" w:type="dxa"/>
          </w:tcPr>
          <w:p w:rsidR="000853F2" w:rsidRPr="002215D4" w:rsidRDefault="000853F2" w:rsidP="006706C9">
            <w:pPr>
              <w:rPr>
                <w:color w:val="000000"/>
              </w:rPr>
            </w:pPr>
            <w:r>
              <w:rPr>
                <w:color w:val="000000"/>
              </w:rPr>
              <w:t xml:space="preserve">Шт. </w:t>
            </w:r>
          </w:p>
        </w:tc>
        <w:tc>
          <w:tcPr>
            <w:tcW w:w="2580" w:type="dxa"/>
            <w:noWrap/>
            <w:vAlign w:val="center"/>
          </w:tcPr>
          <w:p w:rsidR="000853F2" w:rsidRDefault="000853F2" w:rsidP="006706C9">
            <w:pPr>
              <w:rPr>
                <w:color w:val="000000"/>
              </w:rPr>
            </w:pPr>
            <w:r>
              <w:rPr>
                <w:color w:val="000000"/>
              </w:rPr>
              <w:t>200 руб.</w:t>
            </w:r>
            <w:r w:rsidR="008D1585">
              <w:rPr>
                <w:color w:val="000000"/>
              </w:rPr>
              <w:t xml:space="preserve">/шт./1 шт. </w:t>
            </w:r>
          </w:p>
        </w:tc>
        <w:tc>
          <w:tcPr>
            <w:tcW w:w="2240" w:type="dxa"/>
            <w:vAlign w:val="center"/>
          </w:tcPr>
          <w:p w:rsidR="000853F2" w:rsidRDefault="008D1585" w:rsidP="006706C9">
            <w:pPr>
              <w:rPr>
                <w:color w:val="000000"/>
              </w:rPr>
            </w:pPr>
            <w:r>
              <w:rPr>
                <w:color w:val="000000"/>
              </w:rPr>
              <w:t>Не более 50 штук на организацию в год.</w:t>
            </w:r>
          </w:p>
        </w:tc>
      </w:tr>
      <w:tr w:rsidR="00E665CA" w:rsidRPr="0067359F" w:rsidTr="00883570">
        <w:trPr>
          <w:trHeight w:val="367"/>
          <w:jc w:val="center"/>
        </w:trPr>
        <w:tc>
          <w:tcPr>
            <w:tcW w:w="2459" w:type="dxa"/>
            <w:vAlign w:val="center"/>
          </w:tcPr>
          <w:p w:rsidR="00E665CA" w:rsidRDefault="00E665CA" w:rsidP="00E665CA">
            <w:pPr>
              <w:rPr>
                <w:color w:val="000000"/>
              </w:rPr>
            </w:pPr>
            <w:r>
              <w:rPr>
                <w:color w:val="000000"/>
              </w:rPr>
              <w:t>Чехол для планшета</w:t>
            </w:r>
          </w:p>
        </w:tc>
        <w:tc>
          <w:tcPr>
            <w:tcW w:w="1647" w:type="dxa"/>
            <w:vAlign w:val="center"/>
          </w:tcPr>
          <w:p w:rsidR="00E665CA" w:rsidRDefault="00E665CA" w:rsidP="00E665CA">
            <w:pPr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2580" w:type="dxa"/>
            <w:noWrap/>
            <w:vAlign w:val="center"/>
          </w:tcPr>
          <w:p w:rsidR="00E665CA" w:rsidRDefault="00E665CA" w:rsidP="00E665CA">
            <w:pPr>
              <w:rPr>
                <w:color w:val="000000"/>
              </w:rPr>
            </w:pPr>
            <w:r>
              <w:rPr>
                <w:color w:val="000000"/>
              </w:rPr>
              <w:t>2000/штука/1шт.</w:t>
            </w:r>
          </w:p>
        </w:tc>
        <w:tc>
          <w:tcPr>
            <w:tcW w:w="2240" w:type="dxa"/>
            <w:vAlign w:val="center"/>
          </w:tcPr>
          <w:p w:rsidR="00E665CA" w:rsidRDefault="00E665CA" w:rsidP="00E665CA">
            <w:pPr>
              <w:rPr>
                <w:color w:val="000000"/>
              </w:rPr>
            </w:pPr>
            <w:r>
              <w:rPr>
                <w:color w:val="000000"/>
              </w:rPr>
              <w:t>Не более 2 штуки на организацию в год</w:t>
            </w:r>
          </w:p>
        </w:tc>
      </w:tr>
      <w:tr w:rsidR="00A832F4" w:rsidRPr="0067359F" w:rsidTr="00883570">
        <w:trPr>
          <w:trHeight w:val="367"/>
          <w:jc w:val="center"/>
        </w:trPr>
        <w:tc>
          <w:tcPr>
            <w:tcW w:w="2459" w:type="dxa"/>
            <w:vAlign w:val="center"/>
          </w:tcPr>
          <w:p w:rsidR="00A832F4" w:rsidRDefault="00A832F4" w:rsidP="00E665CA">
            <w:pPr>
              <w:rPr>
                <w:color w:val="000000"/>
              </w:rPr>
            </w:pPr>
            <w:r>
              <w:rPr>
                <w:color w:val="000000"/>
              </w:rPr>
              <w:t xml:space="preserve">Дверной замок (в </w:t>
            </w:r>
            <w:proofErr w:type="spellStart"/>
            <w:r>
              <w:rPr>
                <w:color w:val="000000"/>
              </w:rPr>
              <w:t>т.ч</w:t>
            </w:r>
            <w:proofErr w:type="spellEnd"/>
            <w:r>
              <w:rPr>
                <w:color w:val="000000"/>
              </w:rPr>
              <w:t>. врезной)</w:t>
            </w:r>
          </w:p>
        </w:tc>
        <w:tc>
          <w:tcPr>
            <w:tcW w:w="1647" w:type="dxa"/>
            <w:vAlign w:val="center"/>
          </w:tcPr>
          <w:p w:rsidR="00A832F4" w:rsidRDefault="00A832F4" w:rsidP="00E665CA">
            <w:pPr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2580" w:type="dxa"/>
            <w:noWrap/>
            <w:vAlign w:val="center"/>
          </w:tcPr>
          <w:p w:rsidR="00A832F4" w:rsidRDefault="00A832F4" w:rsidP="00E665CA">
            <w:pPr>
              <w:rPr>
                <w:color w:val="000000"/>
              </w:rPr>
            </w:pPr>
            <w:r>
              <w:rPr>
                <w:color w:val="000000"/>
              </w:rPr>
              <w:t>1500/штука/1 шт.</w:t>
            </w:r>
          </w:p>
        </w:tc>
        <w:tc>
          <w:tcPr>
            <w:tcW w:w="2240" w:type="dxa"/>
            <w:vAlign w:val="center"/>
          </w:tcPr>
          <w:p w:rsidR="00A832F4" w:rsidRDefault="00A832F4" w:rsidP="00E665CA">
            <w:pPr>
              <w:rPr>
                <w:color w:val="000000"/>
              </w:rPr>
            </w:pPr>
            <w:r>
              <w:rPr>
                <w:color w:val="000000"/>
              </w:rPr>
              <w:t>Не более 5 штук на организацию в год.</w:t>
            </w: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7359F">
        <w:rPr>
          <w:rFonts w:ascii="Times New Roman" w:hAnsi="Times New Roman" w:cs="Times New Roman"/>
          <w:szCs w:val="22"/>
        </w:rPr>
        <w:t xml:space="preserve">*- количество и наименование хозяйственных товаров, принадлежностей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</w:t>
      </w:r>
      <w:r w:rsidR="00883570" w:rsidRPr="00883570">
        <w:rPr>
          <w:rFonts w:ascii="Times New Roman" w:hAnsi="Times New Roman" w:cs="Times New Roman"/>
          <w:szCs w:val="22"/>
        </w:rPr>
        <w:t>местной администрацией внутригородского муниципального образования города Севастополя Гагаринский муниципальный округ</w:t>
      </w:r>
      <w:r w:rsidRPr="0067359F">
        <w:rPr>
          <w:rFonts w:ascii="Times New Roman" w:hAnsi="Times New Roman" w:cs="Times New Roman"/>
          <w:szCs w:val="22"/>
        </w:rPr>
        <w:t xml:space="preserve">. </w:t>
      </w:r>
    </w:p>
    <w:p w:rsidR="000834E6" w:rsidRPr="0067359F" w:rsidRDefault="00B75C74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 xml:space="preserve">Затраты 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не более- </w:t>
      </w:r>
      <w:r w:rsidR="008D1585">
        <w:rPr>
          <w:rFonts w:ascii="Times New Roman" w:hAnsi="Times New Roman" w:cs="Times New Roman"/>
          <w:sz w:val="24"/>
          <w:szCs w:val="24"/>
        </w:rPr>
        <w:t>110000</w:t>
      </w:r>
      <w:r w:rsidR="0061792F" w:rsidRPr="0061792F">
        <w:rPr>
          <w:rFonts w:ascii="Times New Roman" w:hAnsi="Times New Roman" w:cs="Times New Roman"/>
          <w:sz w:val="24"/>
          <w:szCs w:val="24"/>
        </w:rPr>
        <w:t>,00</w:t>
      </w:r>
      <w:r w:rsidR="005158DB" w:rsidRPr="0067359F">
        <w:rPr>
          <w:rFonts w:ascii="Times New Roman" w:hAnsi="Times New Roman" w:cs="Times New Roman"/>
          <w:sz w:val="24"/>
          <w:szCs w:val="24"/>
        </w:rPr>
        <w:t>рублей в год.</w:t>
      </w:r>
    </w:p>
    <w:p w:rsidR="005E2E19" w:rsidRPr="0067359F" w:rsidRDefault="005E2E19" w:rsidP="006D1FC3">
      <w:pPr>
        <w:widowControl w:val="0"/>
        <w:autoSpaceDE w:val="0"/>
        <w:autoSpaceDN w:val="0"/>
        <w:ind w:firstLine="709"/>
        <w:jc w:val="both"/>
        <w:rPr>
          <w:b/>
        </w:rPr>
      </w:pPr>
    </w:p>
    <w:p w:rsidR="000B13E9" w:rsidRPr="0067359F" w:rsidRDefault="000B13E9" w:rsidP="000B13E9">
      <w:pPr>
        <w:widowControl w:val="0"/>
        <w:autoSpaceDE w:val="0"/>
        <w:autoSpaceDN w:val="0"/>
        <w:ind w:firstLine="709"/>
        <w:jc w:val="both"/>
      </w:pPr>
      <w:r w:rsidRPr="0067359F">
        <w:rPr>
          <w:b/>
        </w:rPr>
        <w:t>2</w:t>
      </w:r>
      <w:r w:rsidR="005D42C3">
        <w:rPr>
          <w:b/>
        </w:rPr>
        <w:t>7</w:t>
      </w:r>
      <w:r w:rsidRPr="0067359F">
        <w:rPr>
          <w:b/>
        </w:rPr>
        <w:t>. Затраты на приобретение горюче-смазочных материалов</w:t>
      </w:r>
    </w:p>
    <w:p w:rsidR="000B13E9" w:rsidRPr="0067359F" w:rsidRDefault="000B13E9" w:rsidP="000B13E9">
      <w:pPr>
        <w:widowControl w:val="0"/>
        <w:autoSpaceDE w:val="0"/>
        <w:autoSpaceDN w:val="0"/>
        <w:jc w:val="both"/>
      </w:pPr>
      <w:r w:rsidRPr="0067359F">
        <w:t>(</w:t>
      </w:r>
      <w:r w:rsidRPr="0067359F">
        <w:rPr>
          <w:noProof/>
          <w:position w:val="-12"/>
        </w:rPr>
        <w:drawing>
          <wp:inline distT="0" distB="0" distL="0" distR="0">
            <wp:extent cx="295275" cy="247650"/>
            <wp:effectExtent l="0" t="0" r="9525" b="0"/>
            <wp:docPr id="45" name="Рисунок 45" descr="base_1_170190_9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 descr="base_1_170190_910"/>
                    <pic:cNvPicPr preferRelativeResize="0">
                      <a:picLocks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t>) определяются по формуле:</w:t>
      </w:r>
    </w:p>
    <w:p w:rsidR="000B13E9" w:rsidRPr="0067359F" w:rsidRDefault="000B13E9" w:rsidP="000B13E9">
      <w:pPr>
        <w:widowControl w:val="0"/>
        <w:autoSpaceDE w:val="0"/>
        <w:autoSpaceDN w:val="0"/>
        <w:ind w:firstLine="709"/>
        <w:jc w:val="center"/>
      </w:pPr>
      <w:r w:rsidRPr="0067359F">
        <w:rPr>
          <w:noProof/>
          <w:position w:val="-28"/>
        </w:rPr>
        <w:drawing>
          <wp:inline distT="0" distB="0" distL="0" distR="0">
            <wp:extent cx="2105025" cy="476250"/>
            <wp:effectExtent l="0" t="0" r="9525" b="0"/>
            <wp:docPr id="46" name="Рисунок 46" descr="base_1_170190_9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 descr="base_1_170190_911"/>
                    <pic:cNvPicPr preferRelativeResize="0">
                      <a:picLocks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t>,</w:t>
      </w:r>
    </w:p>
    <w:p w:rsidR="000B13E9" w:rsidRPr="0067359F" w:rsidRDefault="000B13E9" w:rsidP="000B13E9">
      <w:pPr>
        <w:widowControl w:val="0"/>
        <w:autoSpaceDE w:val="0"/>
        <w:autoSpaceDN w:val="0"/>
        <w:ind w:firstLine="709"/>
        <w:jc w:val="both"/>
      </w:pPr>
      <w:r w:rsidRPr="0067359F">
        <w:t>где:</w:t>
      </w:r>
    </w:p>
    <w:p w:rsidR="000B13E9" w:rsidRPr="0067359F" w:rsidRDefault="000B13E9" w:rsidP="000B13E9">
      <w:pPr>
        <w:widowControl w:val="0"/>
        <w:autoSpaceDE w:val="0"/>
        <w:autoSpaceDN w:val="0"/>
        <w:ind w:firstLine="709"/>
        <w:jc w:val="both"/>
      </w:pPr>
      <w:r w:rsidRPr="0067359F">
        <w:rPr>
          <w:noProof/>
          <w:position w:val="-12"/>
        </w:rPr>
        <w:drawing>
          <wp:inline distT="0" distB="0" distL="0" distR="0">
            <wp:extent cx="381000" cy="247650"/>
            <wp:effectExtent l="0" t="0" r="0" b="0"/>
            <wp:docPr id="47" name="Рисунок 47" descr="base_1_170190_9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 descr="base_1_170190_912"/>
                    <pic:cNvPicPr preferRelativeResize="0">
                      <a:picLocks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t xml:space="preserve"> - норма расхода топлива на 100 километров пробега i-</w:t>
      </w:r>
      <w:proofErr w:type="spellStart"/>
      <w:r w:rsidRPr="0067359F">
        <w:t>го</w:t>
      </w:r>
      <w:proofErr w:type="spellEnd"/>
      <w:r w:rsidRPr="0067359F">
        <w:t xml:space="preserve"> транспортного средства согласно </w:t>
      </w:r>
      <w:hyperlink r:id="rId140" w:history="1">
        <w:r w:rsidRPr="0067359F">
          <w:t>методическим рекомендациям</w:t>
        </w:r>
      </w:hyperlink>
      <w:r w:rsidRPr="0067359F">
        <w:t xml:space="preserve"> «Нормы расхода топлив и смазочных </w:t>
      </w:r>
      <w:r w:rsidRPr="0067359F">
        <w:lastRenderedPageBreak/>
        <w:t>материалов на автомобильном транспорте», предусмотренным распоряжением Советом Гагаринского муниципального округа от 12.02.2018г.</w:t>
      </w:r>
      <w:r w:rsidRPr="0067359F">
        <w:tab/>
        <w:t>№15/с;</w:t>
      </w:r>
    </w:p>
    <w:p w:rsidR="000B13E9" w:rsidRPr="0067359F" w:rsidRDefault="000B13E9" w:rsidP="000B13E9">
      <w:pPr>
        <w:widowControl w:val="0"/>
        <w:autoSpaceDE w:val="0"/>
        <w:autoSpaceDN w:val="0"/>
        <w:ind w:firstLine="709"/>
        <w:jc w:val="both"/>
      </w:pPr>
      <w:r w:rsidRPr="0067359F">
        <w:rPr>
          <w:noProof/>
          <w:position w:val="-12"/>
        </w:rPr>
        <w:drawing>
          <wp:inline distT="0" distB="0" distL="0" distR="0">
            <wp:extent cx="352425" cy="247650"/>
            <wp:effectExtent l="0" t="0" r="9525" b="0"/>
            <wp:docPr id="48" name="Рисунок 48" descr="base_1_170190_9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 descr="base_1_170190_913"/>
                    <pic:cNvPicPr preferRelativeResize="0">
                      <a:picLocks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t xml:space="preserve"> - цена 1 литра горюче-смазочного материала по i-</w:t>
      </w:r>
      <w:proofErr w:type="spellStart"/>
      <w:r w:rsidRPr="0067359F">
        <w:t>му</w:t>
      </w:r>
      <w:proofErr w:type="spellEnd"/>
      <w:r w:rsidRPr="0067359F">
        <w:t xml:space="preserve"> транспортному средству;</w:t>
      </w:r>
    </w:p>
    <w:p w:rsidR="000B13E9" w:rsidRPr="0067359F" w:rsidRDefault="000B13E9" w:rsidP="000B13E9">
      <w:pPr>
        <w:autoSpaceDE w:val="0"/>
        <w:autoSpaceDN w:val="0"/>
        <w:adjustRightInd w:val="0"/>
        <w:ind w:firstLine="709"/>
        <w:jc w:val="both"/>
      </w:pPr>
      <w:r w:rsidRPr="0067359F">
        <w:rPr>
          <w:noProof/>
          <w:position w:val="-12"/>
        </w:rPr>
        <w:drawing>
          <wp:inline distT="0" distB="0" distL="0" distR="0">
            <wp:extent cx="476250" cy="32385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t xml:space="preserve"> - километраж использования i-</w:t>
      </w:r>
      <w:proofErr w:type="spellStart"/>
      <w:r w:rsidRPr="0067359F">
        <w:t>го</w:t>
      </w:r>
      <w:proofErr w:type="spellEnd"/>
      <w:r w:rsidRPr="0067359F">
        <w:t xml:space="preserve"> транспортного средства в очередном финансовом году.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22"/>
        <w:gridCol w:w="1677"/>
        <w:gridCol w:w="1684"/>
        <w:gridCol w:w="2117"/>
        <w:gridCol w:w="1844"/>
      </w:tblGrid>
      <w:tr w:rsidR="000B13E9" w:rsidRPr="0067359F" w:rsidTr="00C903E8">
        <w:trPr>
          <w:trHeight w:val="765"/>
        </w:trPr>
        <w:tc>
          <w:tcPr>
            <w:tcW w:w="2079" w:type="dxa"/>
            <w:noWrap/>
            <w:vAlign w:val="center"/>
            <w:hideMark/>
          </w:tcPr>
          <w:p w:rsidR="000B13E9" w:rsidRPr="0067359F" w:rsidRDefault="000B13E9" w:rsidP="005510E1">
            <w:r w:rsidRPr="0067359F">
              <w:t>Наименование хозяйственного товара принадлежностей</w:t>
            </w:r>
          </w:p>
        </w:tc>
        <w:tc>
          <w:tcPr>
            <w:tcW w:w="1592" w:type="dxa"/>
          </w:tcPr>
          <w:p w:rsidR="000B13E9" w:rsidRPr="0067359F" w:rsidRDefault="000B13E9" w:rsidP="005510E1">
            <w:r w:rsidRPr="0067359F">
              <w:t>норма расхода топлива транспортного средства на 100 километров пробега</w:t>
            </w:r>
          </w:p>
        </w:tc>
        <w:tc>
          <w:tcPr>
            <w:tcW w:w="1599" w:type="dxa"/>
            <w:noWrap/>
            <w:vAlign w:val="center"/>
            <w:hideMark/>
          </w:tcPr>
          <w:p w:rsidR="000B13E9" w:rsidRPr="0067359F" w:rsidRDefault="000B13E9" w:rsidP="005510E1">
            <w:r w:rsidRPr="0067359F">
              <w:t>Километраж использования i-</w:t>
            </w:r>
            <w:proofErr w:type="spellStart"/>
            <w:r w:rsidRPr="0067359F">
              <w:t>го</w:t>
            </w:r>
            <w:proofErr w:type="spellEnd"/>
            <w:r w:rsidRPr="0067359F">
              <w:t xml:space="preserve"> транспортного средства в очередном финансовом году, км</w:t>
            </w:r>
          </w:p>
        </w:tc>
        <w:tc>
          <w:tcPr>
            <w:tcW w:w="2178" w:type="dxa"/>
            <w:noWrap/>
            <w:vAlign w:val="center"/>
            <w:hideMark/>
          </w:tcPr>
          <w:p w:rsidR="000B13E9" w:rsidRPr="0067359F" w:rsidRDefault="000B13E9" w:rsidP="005510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359F">
              <w:rPr>
                <w:rFonts w:ascii="Times New Roman" w:hAnsi="Times New Roman" w:cs="Times New Roman"/>
                <w:szCs w:val="22"/>
              </w:rPr>
              <w:t>Цена 1 литра горюче-смазочного материала, руб.</w:t>
            </w:r>
          </w:p>
        </w:tc>
        <w:tc>
          <w:tcPr>
            <w:tcW w:w="1896" w:type="dxa"/>
            <w:noWrap/>
            <w:vAlign w:val="center"/>
            <w:hideMark/>
          </w:tcPr>
          <w:p w:rsidR="000B13E9" w:rsidRPr="0067359F" w:rsidRDefault="000B13E9" w:rsidP="005510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359F">
              <w:rPr>
                <w:rFonts w:ascii="Times New Roman" w:hAnsi="Times New Roman" w:cs="Times New Roman"/>
                <w:szCs w:val="22"/>
              </w:rPr>
              <w:t xml:space="preserve">Сумма, руб.  </w:t>
            </w:r>
          </w:p>
        </w:tc>
      </w:tr>
      <w:tr w:rsidR="000B13E9" w:rsidRPr="0067359F" w:rsidTr="00C903E8">
        <w:trPr>
          <w:trHeight w:val="765"/>
        </w:trPr>
        <w:tc>
          <w:tcPr>
            <w:tcW w:w="2079" w:type="dxa"/>
            <w:noWrap/>
            <w:vAlign w:val="center"/>
          </w:tcPr>
          <w:p w:rsidR="000B13E9" w:rsidRPr="0067359F" w:rsidRDefault="000B13E9" w:rsidP="000B13E9">
            <w:r w:rsidRPr="0067359F">
              <w:t>Автомобиль (в летний период)</w:t>
            </w:r>
          </w:p>
        </w:tc>
        <w:tc>
          <w:tcPr>
            <w:tcW w:w="1592" w:type="dxa"/>
          </w:tcPr>
          <w:p w:rsidR="000B13E9" w:rsidRPr="0067359F" w:rsidRDefault="00C903E8" w:rsidP="005510E1">
            <w:pPr>
              <w:jc w:val="center"/>
            </w:pPr>
            <w:r>
              <w:t>-</w:t>
            </w:r>
          </w:p>
        </w:tc>
        <w:tc>
          <w:tcPr>
            <w:tcW w:w="1599" w:type="dxa"/>
            <w:noWrap/>
            <w:vAlign w:val="center"/>
          </w:tcPr>
          <w:p w:rsidR="000B13E9" w:rsidRPr="0067359F" w:rsidRDefault="00C903E8" w:rsidP="005510E1">
            <w:pPr>
              <w:jc w:val="center"/>
            </w:pPr>
            <w:r>
              <w:t>-</w:t>
            </w:r>
          </w:p>
        </w:tc>
        <w:tc>
          <w:tcPr>
            <w:tcW w:w="2178" w:type="dxa"/>
            <w:noWrap/>
            <w:vAlign w:val="center"/>
          </w:tcPr>
          <w:p w:rsidR="000B13E9" w:rsidRPr="0067359F" w:rsidRDefault="00C903E8" w:rsidP="005510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96" w:type="dxa"/>
            <w:noWrap/>
            <w:vAlign w:val="center"/>
          </w:tcPr>
          <w:p w:rsidR="000B13E9" w:rsidRPr="0067359F" w:rsidRDefault="00C903E8" w:rsidP="005510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0B13E9" w:rsidRPr="0067359F" w:rsidRDefault="000B13E9" w:rsidP="000B13E9">
      <w:pPr>
        <w:widowControl w:val="0"/>
        <w:autoSpaceDE w:val="0"/>
        <w:autoSpaceDN w:val="0"/>
        <w:ind w:firstLine="709"/>
        <w:jc w:val="both"/>
      </w:pPr>
      <w:r w:rsidRPr="0067359F">
        <w:t xml:space="preserve">Затраты не более </w:t>
      </w:r>
      <w:r w:rsidR="00C903E8">
        <w:t>–не предусмотрено</w:t>
      </w:r>
      <w:r w:rsidRPr="0067359F">
        <w:t>.</w:t>
      </w:r>
    </w:p>
    <w:p w:rsidR="000B13E9" w:rsidRPr="0067359F" w:rsidRDefault="000B13E9" w:rsidP="000B13E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>2</w:t>
      </w:r>
      <w:r w:rsidR="005D42C3">
        <w:rPr>
          <w:rFonts w:ascii="Times New Roman" w:hAnsi="Times New Roman" w:cs="Times New Roman"/>
          <w:b/>
          <w:sz w:val="24"/>
          <w:szCs w:val="24"/>
        </w:rPr>
        <w:t>8</w:t>
      </w:r>
      <w:r w:rsidRPr="0067359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7359F">
        <w:rPr>
          <w:rFonts w:ascii="Times New Roman" w:eastAsia="Calibri" w:hAnsi="Times New Roman" w:cs="Times New Roman"/>
          <w:b/>
          <w:sz w:val="24"/>
          <w:szCs w:val="24"/>
        </w:rPr>
        <w:t>Затраты на техническое обслуживание и ремонт транспортных средств</w:t>
      </w:r>
      <w:r w:rsidRPr="0067359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67359F">
        <w:rPr>
          <w:rFonts w:ascii="Times New Roman" w:eastAsia="Calibri" w:hAnsi="Times New Roman" w:cs="Times New Roman"/>
          <w:sz w:val="24"/>
          <w:szCs w:val="24"/>
        </w:rPr>
        <w:t>З</w:t>
      </w:r>
      <w:r w:rsidRPr="0067359F">
        <w:rPr>
          <w:rFonts w:ascii="Times New Roman" w:eastAsia="Calibri" w:hAnsi="Times New Roman" w:cs="Times New Roman"/>
          <w:sz w:val="24"/>
          <w:szCs w:val="24"/>
          <w:vertAlign w:val="subscript"/>
        </w:rPr>
        <w:t>тортс</w:t>
      </w:r>
      <w:proofErr w:type="spellEnd"/>
      <w:r w:rsidRPr="0067359F">
        <w:rPr>
          <w:rFonts w:ascii="Times New Roman" w:eastAsia="Calibri" w:hAnsi="Times New Roman" w:cs="Times New Roman"/>
          <w:sz w:val="24"/>
          <w:szCs w:val="24"/>
        </w:rPr>
        <w:t>) определяются по формуле:</w:t>
      </w:r>
    </w:p>
    <w:p w:rsidR="000B13E9" w:rsidRPr="0067359F" w:rsidRDefault="000B13E9" w:rsidP="000B13E9">
      <w:pPr>
        <w:autoSpaceDE w:val="0"/>
        <w:autoSpaceDN w:val="0"/>
        <w:adjustRightInd w:val="0"/>
        <w:ind w:firstLine="709"/>
        <w:jc w:val="center"/>
      </w:pPr>
      <w:r w:rsidRPr="0067359F">
        <w:rPr>
          <w:noProof/>
          <w:position w:val="-28"/>
        </w:rPr>
        <w:drawing>
          <wp:inline distT="0" distB="0" distL="0" distR="0">
            <wp:extent cx="1733550" cy="542925"/>
            <wp:effectExtent l="0" t="0" r="0" b="9525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t>,</w:t>
      </w:r>
    </w:p>
    <w:p w:rsidR="000B13E9" w:rsidRPr="0067359F" w:rsidRDefault="000B13E9" w:rsidP="000B13E9">
      <w:pPr>
        <w:autoSpaceDE w:val="0"/>
        <w:autoSpaceDN w:val="0"/>
        <w:adjustRightInd w:val="0"/>
        <w:ind w:firstLine="709"/>
        <w:jc w:val="both"/>
      </w:pPr>
      <w:r w:rsidRPr="0067359F">
        <w:t>где:</w:t>
      </w:r>
    </w:p>
    <w:p w:rsidR="000B13E9" w:rsidRPr="0067359F" w:rsidRDefault="000B13E9" w:rsidP="000B13E9">
      <w:pPr>
        <w:autoSpaceDE w:val="0"/>
        <w:autoSpaceDN w:val="0"/>
        <w:adjustRightInd w:val="0"/>
        <w:ind w:firstLine="709"/>
        <w:jc w:val="both"/>
      </w:pPr>
      <w:proofErr w:type="spellStart"/>
      <w:r w:rsidRPr="0067359F">
        <w:t>Q</w:t>
      </w:r>
      <w:r w:rsidRPr="0067359F">
        <w:rPr>
          <w:vertAlign w:val="subscript"/>
        </w:rPr>
        <w:t>тортс</w:t>
      </w:r>
      <w:proofErr w:type="spellEnd"/>
      <w:r w:rsidRPr="0067359F">
        <w:t xml:space="preserve"> - количество i-</w:t>
      </w:r>
      <w:proofErr w:type="spellStart"/>
      <w:r w:rsidRPr="0067359F">
        <w:t>го</w:t>
      </w:r>
      <w:proofErr w:type="spellEnd"/>
      <w:r w:rsidRPr="0067359F">
        <w:t xml:space="preserve"> транспортного средства;</w:t>
      </w:r>
    </w:p>
    <w:p w:rsidR="000B13E9" w:rsidRPr="0067359F" w:rsidRDefault="000B13E9" w:rsidP="000B13E9">
      <w:pPr>
        <w:autoSpaceDE w:val="0"/>
        <w:autoSpaceDN w:val="0"/>
        <w:adjustRightInd w:val="0"/>
        <w:ind w:firstLine="709"/>
        <w:jc w:val="both"/>
      </w:pPr>
      <w:proofErr w:type="spellStart"/>
      <w:r w:rsidRPr="0067359F">
        <w:t>P</w:t>
      </w:r>
      <w:r w:rsidRPr="0067359F">
        <w:rPr>
          <w:vertAlign w:val="subscript"/>
        </w:rPr>
        <w:t>тортс</w:t>
      </w:r>
      <w:proofErr w:type="spellEnd"/>
      <w:r w:rsidRPr="0067359F">
        <w:t xml:space="preserve"> - стоимость технического обслуживания и ремонта i-</w:t>
      </w:r>
      <w:proofErr w:type="spellStart"/>
      <w:r w:rsidRPr="0067359F">
        <w:t>го</w:t>
      </w:r>
      <w:proofErr w:type="spellEnd"/>
      <w:r w:rsidRPr="0067359F">
        <w:t xml:space="preserve"> транспортного средства, которая определяется по средним фактическим данным за 3 предыдущих финансовых года.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3"/>
        <w:gridCol w:w="2103"/>
        <w:gridCol w:w="1477"/>
        <w:gridCol w:w="3329"/>
      </w:tblGrid>
      <w:tr w:rsidR="000B13E9" w:rsidRPr="0067359F" w:rsidTr="005510E1">
        <w:tc>
          <w:tcPr>
            <w:tcW w:w="593" w:type="dxa"/>
          </w:tcPr>
          <w:p w:rsidR="000B13E9" w:rsidRPr="0067359F" w:rsidRDefault="000B13E9" w:rsidP="005510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</w:tcPr>
          <w:p w:rsidR="000B13E9" w:rsidRPr="0067359F" w:rsidRDefault="000B13E9" w:rsidP="005510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477" w:type="dxa"/>
          </w:tcPr>
          <w:p w:rsidR="000B13E9" w:rsidRPr="0067359F" w:rsidRDefault="000B13E9" w:rsidP="005510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Количество, 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329" w:type="dxa"/>
          </w:tcPr>
          <w:p w:rsidR="000B13E9" w:rsidRPr="0067359F" w:rsidRDefault="000B13E9" w:rsidP="005510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Средняя стоимость технического обслуживания и ремонта за 3 предыдущих финансовых </w:t>
            </w:r>
            <w:proofErr w:type="gram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года,  руб.</w:t>
            </w:r>
            <w:proofErr w:type="gramEnd"/>
          </w:p>
        </w:tc>
      </w:tr>
      <w:tr w:rsidR="000B13E9" w:rsidRPr="0067359F" w:rsidTr="005510E1">
        <w:tc>
          <w:tcPr>
            <w:tcW w:w="593" w:type="dxa"/>
          </w:tcPr>
          <w:p w:rsidR="000B13E9" w:rsidRPr="0067359F" w:rsidRDefault="000B13E9" w:rsidP="005510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3" w:type="dxa"/>
          </w:tcPr>
          <w:p w:rsidR="000B13E9" w:rsidRPr="0067359F" w:rsidRDefault="00C903E8" w:rsidP="000B13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7" w:type="dxa"/>
          </w:tcPr>
          <w:p w:rsidR="000B13E9" w:rsidRPr="0067359F" w:rsidRDefault="00C903E8" w:rsidP="005510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329" w:type="dxa"/>
          </w:tcPr>
          <w:p w:rsidR="000B13E9" w:rsidRPr="0067359F" w:rsidRDefault="00C903E8" w:rsidP="005510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0B13E9" w:rsidRPr="0067359F" w:rsidRDefault="000B13E9" w:rsidP="000B13E9">
      <w:pPr>
        <w:widowControl w:val="0"/>
        <w:autoSpaceDE w:val="0"/>
        <w:autoSpaceDN w:val="0"/>
        <w:ind w:firstLine="709"/>
        <w:jc w:val="both"/>
      </w:pPr>
      <w:r w:rsidRPr="0067359F">
        <w:t xml:space="preserve">Затраты не более – </w:t>
      </w:r>
      <w:r w:rsidR="00C903E8">
        <w:t>не предусмотрено.</w:t>
      </w:r>
    </w:p>
    <w:p w:rsidR="000B13E9" w:rsidRPr="0067359F" w:rsidRDefault="000B13E9" w:rsidP="000B13E9">
      <w:pPr>
        <w:widowControl w:val="0"/>
        <w:autoSpaceDE w:val="0"/>
        <w:autoSpaceDN w:val="0"/>
        <w:ind w:firstLine="709"/>
        <w:jc w:val="both"/>
      </w:pPr>
    </w:p>
    <w:p w:rsidR="000B13E9" w:rsidRPr="0067359F" w:rsidRDefault="000B13E9" w:rsidP="000B13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7359F">
        <w:rPr>
          <w:rFonts w:ascii="Times New Roman" w:hAnsi="Times New Roman" w:cs="Times New Roman"/>
          <w:b/>
          <w:sz w:val="24"/>
          <w:szCs w:val="28"/>
        </w:rPr>
        <w:t>2</w:t>
      </w:r>
      <w:r w:rsidR="005D42C3">
        <w:rPr>
          <w:rFonts w:ascii="Times New Roman" w:hAnsi="Times New Roman" w:cs="Times New Roman"/>
          <w:b/>
          <w:sz w:val="24"/>
          <w:szCs w:val="28"/>
        </w:rPr>
        <w:t>9</w:t>
      </w:r>
      <w:r w:rsidRPr="0067359F">
        <w:rPr>
          <w:rFonts w:ascii="Times New Roman" w:hAnsi="Times New Roman" w:cs="Times New Roman"/>
          <w:b/>
          <w:sz w:val="24"/>
          <w:szCs w:val="28"/>
        </w:rPr>
        <w:t xml:space="preserve">. Затраты на проведение </w:t>
      </w:r>
      <w:proofErr w:type="spellStart"/>
      <w:r w:rsidRPr="0067359F">
        <w:rPr>
          <w:rFonts w:ascii="Times New Roman" w:hAnsi="Times New Roman" w:cs="Times New Roman"/>
          <w:b/>
          <w:sz w:val="24"/>
          <w:szCs w:val="28"/>
        </w:rPr>
        <w:t>предрейсового</w:t>
      </w:r>
      <w:proofErr w:type="spellEnd"/>
      <w:r w:rsidRPr="0067359F">
        <w:rPr>
          <w:rFonts w:ascii="Times New Roman" w:hAnsi="Times New Roman" w:cs="Times New Roman"/>
          <w:b/>
          <w:sz w:val="24"/>
          <w:szCs w:val="28"/>
        </w:rPr>
        <w:t xml:space="preserve"> осмотра водителей транспортных средств</w:t>
      </w:r>
      <w:r w:rsidRPr="0067359F">
        <w:rPr>
          <w:rFonts w:ascii="Times New Roman" w:hAnsi="Times New Roman" w:cs="Times New Roman"/>
          <w:sz w:val="24"/>
          <w:szCs w:val="28"/>
        </w:rPr>
        <w:t xml:space="preserve"> (</w:t>
      </w:r>
      <w:r w:rsidRPr="0067359F">
        <w:rPr>
          <w:rFonts w:ascii="Times New Roman" w:hAnsi="Times New Roman" w:cs="Times New Roman"/>
          <w:noProof/>
          <w:position w:val="-12"/>
          <w:sz w:val="24"/>
          <w:szCs w:val="28"/>
        </w:rPr>
        <w:drawing>
          <wp:inline distT="0" distB="0" distL="0" distR="0">
            <wp:extent cx="295275" cy="247650"/>
            <wp:effectExtent l="0" t="0" r="9525" b="0"/>
            <wp:docPr id="86" name="Рисунок 86" descr="base_1_170190_8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 descr="base_1_170190_836"/>
                    <pic:cNvPicPr preferRelativeResize="0">
                      <a:picLocks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8"/>
        </w:rPr>
        <w:t>) определяются по формуле:</w:t>
      </w:r>
    </w:p>
    <w:p w:rsidR="000B13E9" w:rsidRPr="0067359F" w:rsidRDefault="000B13E9" w:rsidP="000B13E9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8"/>
        </w:rPr>
        <w:drawing>
          <wp:inline distT="0" distB="0" distL="0" distR="0">
            <wp:extent cx="1847850" cy="476250"/>
            <wp:effectExtent l="0" t="0" r="0" b="0"/>
            <wp:docPr id="85" name="Рисунок 85" descr="base_1_170190_8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 descr="base_1_170190_837"/>
                    <pic:cNvPicPr preferRelativeResize="0">
                      <a:picLocks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8"/>
        </w:rPr>
        <w:t>,</w:t>
      </w:r>
    </w:p>
    <w:p w:rsidR="000B13E9" w:rsidRPr="0067359F" w:rsidRDefault="000B13E9" w:rsidP="000B13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7359F">
        <w:rPr>
          <w:rFonts w:ascii="Times New Roman" w:hAnsi="Times New Roman" w:cs="Times New Roman"/>
          <w:sz w:val="24"/>
          <w:szCs w:val="28"/>
        </w:rPr>
        <w:t>где:</w:t>
      </w:r>
    </w:p>
    <w:p w:rsidR="000B13E9" w:rsidRPr="0067359F" w:rsidRDefault="000B13E9" w:rsidP="000B13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8"/>
        </w:rPr>
        <w:drawing>
          <wp:inline distT="0" distB="0" distL="0" distR="0">
            <wp:extent cx="314325" cy="247650"/>
            <wp:effectExtent l="0" t="0" r="9525" b="0"/>
            <wp:docPr id="84" name="Рисунок 84" descr="base_1_170190_8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 descr="base_1_170190_838"/>
                    <pic:cNvPicPr preferRelativeResize="0">
                      <a:picLocks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8"/>
        </w:rPr>
        <w:t xml:space="preserve"> - количество водителей;</w:t>
      </w:r>
    </w:p>
    <w:p w:rsidR="000B13E9" w:rsidRPr="0067359F" w:rsidRDefault="000B13E9" w:rsidP="000B13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8"/>
        </w:rPr>
        <w:drawing>
          <wp:inline distT="0" distB="0" distL="0" distR="0">
            <wp:extent cx="295275" cy="247650"/>
            <wp:effectExtent l="0" t="0" r="9525" b="0"/>
            <wp:docPr id="83" name="Рисунок 83" descr="base_1_170190_8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base_1_170190_839"/>
                    <pic:cNvPicPr preferRelativeResize="0">
                      <a:picLocks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8"/>
        </w:rPr>
        <w:t xml:space="preserve"> - цена проведения 1 </w:t>
      </w:r>
      <w:proofErr w:type="spellStart"/>
      <w:r w:rsidRPr="0067359F">
        <w:rPr>
          <w:rFonts w:ascii="Times New Roman" w:hAnsi="Times New Roman" w:cs="Times New Roman"/>
          <w:sz w:val="24"/>
          <w:szCs w:val="28"/>
        </w:rPr>
        <w:t>предрейсового</w:t>
      </w:r>
      <w:proofErr w:type="spellEnd"/>
      <w:r w:rsidRPr="0067359F">
        <w:rPr>
          <w:rFonts w:ascii="Times New Roman" w:hAnsi="Times New Roman" w:cs="Times New Roman"/>
          <w:sz w:val="24"/>
          <w:szCs w:val="28"/>
        </w:rPr>
        <w:t xml:space="preserve"> осмотра;</w:t>
      </w:r>
    </w:p>
    <w:p w:rsidR="000B13E9" w:rsidRPr="0067359F" w:rsidRDefault="000B13E9" w:rsidP="000B13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8"/>
        </w:rPr>
        <w:drawing>
          <wp:inline distT="0" distB="0" distL="0" distR="0">
            <wp:extent cx="342900" cy="247650"/>
            <wp:effectExtent l="0" t="0" r="0" b="0"/>
            <wp:docPr id="82" name="Рисунок 82" descr="base_1_170190_8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 descr="base_1_170190_840"/>
                    <pic:cNvPicPr preferRelativeResize="0">
                      <a:picLocks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8"/>
        </w:rPr>
        <w:t xml:space="preserve"> - количество рабочих дней в году;</w:t>
      </w:r>
    </w:p>
    <w:p w:rsidR="000B13E9" w:rsidRPr="0067359F" w:rsidRDefault="000B13E9" w:rsidP="000B13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7359F">
        <w:rPr>
          <w:rFonts w:ascii="Times New Roman" w:hAnsi="Times New Roman" w:cs="Times New Roman"/>
          <w:sz w:val="24"/>
          <w:szCs w:val="28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"/>
        <w:gridCol w:w="1715"/>
        <w:gridCol w:w="2170"/>
        <w:gridCol w:w="1417"/>
        <w:gridCol w:w="1963"/>
        <w:gridCol w:w="1485"/>
      </w:tblGrid>
      <w:tr w:rsidR="000B13E9" w:rsidRPr="0067359F" w:rsidTr="005510E1">
        <w:tc>
          <w:tcPr>
            <w:tcW w:w="594" w:type="dxa"/>
          </w:tcPr>
          <w:p w:rsidR="000B13E9" w:rsidRPr="0067359F" w:rsidRDefault="000B13E9" w:rsidP="005510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5" w:type="dxa"/>
          </w:tcPr>
          <w:p w:rsidR="000B13E9" w:rsidRPr="0067359F" w:rsidRDefault="000B13E9" w:rsidP="005510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</w:rPr>
              <w:t>Количество водителей</w:t>
            </w:r>
          </w:p>
        </w:tc>
        <w:tc>
          <w:tcPr>
            <w:tcW w:w="2170" w:type="dxa"/>
          </w:tcPr>
          <w:p w:rsidR="000B13E9" w:rsidRPr="0067359F" w:rsidRDefault="000B13E9" w:rsidP="005510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8"/>
              </w:rPr>
              <w:t xml:space="preserve">цена проведения 1 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8"/>
              </w:rPr>
              <w:t>предрейсового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8"/>
              </w:rPr>
              <w:t xml:space="preserve"> осмотра водителя, </w:t>
            </w:r>
            <w:r w:rsidRPr="0067359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руб.</w:t>
            </w:r>
          </w:p>
        </w:tc>
        <w:tc>
          <w:tcPr>
            <w:tcW w:w="1417" w:type="dxa"/>
          </w:tcPr>
          <w:p w:rsidR="000B13E9" w:rsidRPr="0067359F" w:rsidRDefault="000B13E9" w:rsidP="005510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рабочих дней в году </w:t>
            </w:r>
          </w:p>
        </w:tc>
        <w:tc>
          <w:tcPr>
            <w:tcW w:w="1963" w:type="dxa"/>
          </w:tcPr>
          <w:p w:rsidR="000B13E9" w:rsidRPr="0067359F" w:rsidRDefault="000B13E9" w:rsidP="005510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рабочих дней в году с учетом 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поправочного коэффициента*</w:t>
            </w:r>
          </w:p>
        </w:tc>
        <w:tc>
          <w:tcPr>
            <w:tcW w:w="1485" w:type="dxa"/>
          </w:tcPr>
          <w:p w:rsidR="000B13E9" w:rsidRPr="0067359F" w:rsidRDefault="000B13E9" w:rsidP="005510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Cs w:val="22"/>
              </w:rPr>
              <w:lastRenderedPageBreak/>
              <w:t xml:space="preserve">Сумма, руб.  </w:t>
            </w:r>
          </w:p>
        </w:tc>
      </w:tr>
      <w:tr w:rsidR="000B13E9" w:rsidRPr="0067359F" w:rsidTr="005510E1">
        <w:tc>
          <w:tcPr>
            <w:tcW w:w="594" w:type="dxa"/>
          </w:tcPr>
          <w:p w:rsidR="000B13E9" w:rsidRPr="0067359F" w:rsidRDefault="000B13E9" w:rsidP="005510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15" w:type="dxa"/>
          </w:tcPr>
          <w:p w:rsidR="000B13E9" w:rsidRPr="0067359F" w:rsidRDefault="00C903E8" w:rsidP="005510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0" w:type="dxa"/>
          </w:tcPr>
          <w:p w:rsidR="000B13E9" w:rsidRPr="0067359F" w:rsidRDefault="00C903E8" w:rsidP="005510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B13E9" w:rsidRPr="0067359F" w:rsidRDefault="00C903E8" w:rsidP="005510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</w:tcPr>
          <w:p w:rsidR="000B13E9" w:rsidRPr="0067359F" w:rsidRDefault="00C903E8" w:rsidP="005510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</w:tcPr>
          <w:p w:rsidR="000B13E9" w:rsidRPr="0067359F" w:rsidRDefault="00C903E8" w:rsidP="005510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B13E9" w:rsidRPr="0067359F" w:rsidRDefault="000B13E9" w:rsidP="000B13E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7359F">
        <w:t>*</w:t>
      </w:r>
      <w:r w:rsidRPr="0067359F">
        <w:rPr>
          <w:rFonts w:ascii="Times New Roman" w:hAnsi="Times New Roman" w:cs="Times New Roman"/>
          <w:szCs w:val="22"/>
        </w:rPr>
        <w:t xml:space="preserve"> количество </w:t>
      </w:r>
      <w:proofErr w:type="spellStart"/>
      <w:r w:rsidRPr="0067359F">
        <w:rPr>
          <w:rFonts w:ascii="Times New Roman" w:hAnsi="Times New Roman" w:cs="Times New Roman"/>
          <w:szCs w:val="22"/>
        </w:rPr>
        <w:t>предрейсовых</w:t>
      </w:r>
      <w:proofErr w:type="spellEnd"/>
      <w:r w:rsidRPr="0067359F">
        <w:rPr>
          <w:rFonts w:ascii="Times New Roman" w:hAnsi="Times New Roman" w:cs="Times New Roman"/>
          <w:szCs w:val="22"/>
        </w:rPr>
        <w:t xml:space="preserve"> осмотра водителя в связи со служебной необходимостью может быть изменено в связи с увеличением количества рабочих дней в году. При этом закупка осуществляется в пределах доведенных лимитов бюджетных обязательств на обеспечение функций </w:t>
      </w:r>
      <w:r w:rsidRPr="000B13E9">
        <w:rPr>
          <w:rFonts w:ascii="Times New Roman" w:hAnsi="Times New Roman" w:cs="Times New Roman"/>
          <w:szCs w:val="22"/>
        </w:rPr>
        <w:t>местной администрацией внутригородского муниципального образования города Севастополя Гагаринский муниципальный округ</w:t>
      </w:r>
      <w:r w:rsidRPr="0067359F">
        <w:rPr>
          <w:rFonts w:ascii="Times New Roman" w:hAnsi="Times New Roman" w:cs="Times New Roman"/>
          <w:szCs w:val="22"/>
        </w:rPr>
        <w:t xml:space="preserve">. </w:t>
      </w:r>
    </w:p>
    <w:p w:rsidR="000B13E9" w:rsidRDefault="000B13E9" w:rsidP="000B13E9">
      <w:pPr>
        <w:widowControl w:val="0"/>
        <w:autoSpaceDE w:val="0"/>
        <w:autoSpaceDN w:val="0"/>
        <w:ind w:firstLine="709"/>
        <w:jc w:val="both"/>
      </w:pPr>
      <w:r w:rsidRPr="0067359F">
        <w:t xml:space="preserve">Затраты не более – </w:t>
      </w:r>
      <w:r w:rsidR="00C903E8">
        <w:t>не предусмотрено</w:t>
      </w:r>
      <w:r w:rsidRPr="0067359F">
        <w:t>.</w:t>
      </w:r>
    </w:p>
    <w:p w:rsidR="005234F6" w:rsidRDefault="005234F6" w:rsidP="000B13E9">
      <w:pPr>
        <w:widowControl w:val="0"/>
        <w:autoSpaceDE w:val="0"/>
        <w:autoSpaceDN w:val="0"/>
        <w:ind w:firstLine="709"/>
        <w:jc w:val="both"/>
      </w:pPr>
    </w:p>
    <w:p w:rsidR="005234F6" w:rsidRPr="005234F6" w:rsidRDefault="00A832F4" w:rsidP="005234F6">
      <w:pPr>
        <w:widowControl w:val="0"/>
        <w:autoSpaceDE w:val="0"/>
        <w:autoSpaceDN w:val="0"/>
        <w:ind w:firstLine="709"/>
        <w:jc w:val="both"/>
      </w:pPr>
      <w:r w:rsidRPr="00A832F4">
        <w:rPr>
          <w:b/>
        </w:rPr>
        <w:t>30</w:t>
      </w:r>
      <w:r w:rsidR="005234F6" w:rsidRPr="00A832F4">
        <w:rPr>
          <w:b/>
        </w:rPr>
        <w:t>. Затраты на оплату работ по монтажу (установке), дооборудованию и наладке оборудования</w:t>
      </w:r>
      <w:r w:rsidR="005234F6" w:rsidRPr="005234F6">
        <w:t xml:space="preserve"> (</w:t>
      </w:r>
      <w:r w:rsidR="005234F6" w:rsidRPr="005234F6">
        <w:rPr>
          <w:noProof/>
        </w:rPr>
        <w:drawing>
          <wp:inline distT="0" distB="0" distL="0" distR="0">
            <wp:extent cx="209550" cy="247650"/>
            <wp:effectExtent l="0" t="0" r="0" b="0"/>
            <wp:docPr id="8" name="Рисунок 8" descr="base_1_170190_5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base_1_170190_565"/>
                    <pic:cNvPicPr preferRelativeResize="0">
                      <a:picLocks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4F6" w:rsidRPr="005234F6">
        <w:t>) определяются по формуле:</w:t>
      </w:r>
    </w:p>
    <w:p w:rsidR="005234F6" w:rsidRPr="005234F6" w:rsidRDefault="005234F6" w:rsidP="005234F6">
      <w:pPr>
        <w:widowControl w:val="0"/>
        <w:autoSpaceDE w:val="0"/>
        <w:autoSpaceDN w:val="0"/>
        <w:ind w:firstLine="709"/>
        <w:jc w:val="both"/>
      </w:pPr>
    </w:p>
    <w:p w:rsidR="005234F6" w:rsidRPr="005234F6" w:rsidRDefault="005234F6" w:rsidP="005234F6">
      <w:pPr>
        <w:widowControl w:val="0"/>
        <w:autoSpaceDE w:val="0"/>
        <w:autoSpaceDN w:val="0"/>
        <w:ind w:firstLine="709"/>
        <w:jc w:val="both"/>
      </w:pPr>
      <w:r w:rsidRPr="005234F6">
        <w:rPr>
          <w:noProof/>
        </w:rPr>
        <w:drawing>
          <wp:inline distT="0" distB="0" distL="0" distR="0">
            <wp:extent cx="1257300" cy="476250"/>
            <wp:effectExtent l="0" t="0" r="0" b="0"/>
            <wp:docPr id="347" name="Рисунок 347" descr="base_1_170190_5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base_1_170190_566"/>
                    <pic:cNvPicPr preferRelativeResize="0">
                      <a:picLocks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4F6">
        <w:t>,</w:t>
      </w:r>
    </w:p>
    <w:p w:rsidR="005234F6" w:rsidRPr="005234F6" w:rsidRDefault="005234F6" w:rsidP="005234F6">
      <w:pPr>
        <w:widowControl w:val="0"/>
        <w:autoSpaceDE w:val="0"/>
        <w:autoSpaceDN w:val="0"/>
        <w:ind w:firstLine="709"/>
        <w:jc w:val="both"/>
      </w:pPr>
    </w:p>
    <w:p w:rsidR="005234F6" w:rsidRPr="005234F6" w:rsidRDefault="005234F6" w:rsidP="005234F6">
      <w:pPr>
        <w:widowControl w:val="0"/>
        <w:autoSpaceDE w:val="0"/>
        <w:autoSpaceDN w:val="0"/>
        <w:ind w:firstLine="709"/>
        <w:jc w:val="both"/>
      </w:pPr>
      <w:r w:rsidRPr="005234F6">
        <w:t>где:</w:t>
      </w:r>
    </w:p>
    <w:p w:rsidR="005234F6" w:rsidRPr="005234F6" w:rsidRDefault="005234F6" w:rsidP="005234F6">
      <w:pPr>
        <w:widowControl w:val="0"/>
        <w:autoSpaceDE w:val="0"/>
        <w:autoSpaceDN w:val="0"/>
        <w:ind w:firstLine="709"/>
        <w:jc w:val="both"/>
      </w:pPr>
      <w:r w:rsidRPr="005234F6">
        <w:rPr>
          <w:noProof/>
        </w:rPr>
        <w:drawing>
          <wp:inline distT="0" distB="0" distL="0" distR="0">
            <wp:extent cx="295275" cy="247650"/>
            <wp:effectExtent l="0" t="0" r="9525" b="0"/>
            <wp:docPr id="346" name="Рисунок 346" descr="base_1_170190_5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base_1_170190_567"/>
                    <pic:cNvPicPr preferRelativeResize="0">
                      <a:picLocks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4F6">
        <w:t xml:space="preserve"> - количество i-</w:t>
      </w:r>
      <w:proofErr w:type="spellStart"/>
      <w:r w:rsidRPr="005234F6">
        <w:t>го</w:t>
      </w:r>
      <w:proofErr w:type="spellEnd"/>
      <w:r w:rsidRPr="005234F6">
        <w:t xml:space="preserve"> оборудования, подлежащего монтажу (установке), дооборудованию и наладке;</w:t>
      </w:r>
    </w:p>
    <w:p w:rsidR="005234F6" w:rsidRPr="005234F6" w:rsidRDefault="005234F6" w:rsidP="005234F6">
      <w:pPr>
        <w:widowControl w:val="0"/>
        <w:autoSpaceDE w:val="0"/>
        <w:autoSpaceDN w:val="0"/>
        <w:ind w:firstLine="709"/>
        <w:jc w:val="both"/>
      </w:pPr>
      <w:r w:rsidRPr="005234F6">
        <w:rPr>
          <w:noProof/>
        </w:rPr>
        <w:drawing>
          <wp:inline distT="0" distB="0" distL="0" distR="0">
            <wp:extent cx="247650" cy="247650"/>
            <wp:effectExtent l="0" t="0" r="0" b="0"/>
            <wp:docPr id="345" name="Рисунок 345" descr="base_1_170190_5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base_1_170190_568"/>
                    <pic:cNvPicPr preferRelativeResize="0">
                      <a:picLocks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4F6">
        <w:t xml:space="preserve"> - цена монтажа (установки), дооборудования и наладки 1 единицы i-</w:t>
      </w:r>
      <w:proofErr w:type="spellStart"/>
      <w:r w:rsidRPr="005234F6">
        <w:t>го</w:t>
      </w:r>
      <w:proofErr w:type="spellEnd"/>
      <w:r w:rsidRPr="005234F6">
        <w:t xml:space="preserve"> оборудования.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3"/>
        <w:gridCol w:w="3371"/>
        <w:gridCol w:w="2835"/>
        <w:gridCol w:w="2545"/>
      </w:tblGrid>
      <w:tr w:rsidR="005234F6" w:rsidRPr="0067359F" w:rsidTr="00CF797F">
        <w:tc>
          <w:tcPr>
            <w:tcW w:w="593" w:type="dxa"/>
          </w:tcPr>
          <w:p w:rsidR="005234F6" w:rsidRPr="0067359F" w:rsidRDefault="005234F6" w:rsidP="00CF7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1" w:type="dxa"/>
          </w:tcPr>
          <w:p w:rsidR="005234F6" w:rsidRPr="0067359F" w:rsidRDefault="005234F6" w:rsidP="00CF79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</w:rPr>
              <w:t>Наименование затрат</w:t>
            </w:r>
          </w:p>
        </w:tc>
        <w:tc>
          <w:tcPr>
            <w:tcW w:w="2835" w:type="dxa"/>
          </w:tcPr>
          <w:p w:rsidR="005234F6" w:rsidRPr="0067359F" w:rsidRDefault="005234F6" w:rsidP="00CF79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Цен</w:t>
            </w:r>
            <w:r w:rsidR="00984BC9">
              <w:rPr>
                <w:rFonts w:ascii="Times New Roman" w:hAnsi="Times New Roman" w:cs="Times New Roman"/>
                <w:sz w:val="24"/>
                <w:szCs w:val="24"/>
              </w:rPr>
              <w:t xml:space="preserve">а монтажа (установки) 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за ед. в руб.</w:t>
            </w:r>
          </w:p>
        </w:tc>
        <w:tc>
          <w:tcPr>
            <w:tcW w:w="2545" w:type="dxa"/>
          </w:tcPr>
          <w:p w:rsidR="005234F6" w:rsidRPr="0067359F" w:rsidRDefault="005234F6" w:rsidP="00CF79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984BC9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 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</w:tr>
      <w:tr w:rsidR="005234F6" w:rsidRPr="0067359F" w:rsidTr="00CF797F">
        <w:tc>
          <w:tcPr>
            <w:tcW w:w="593" w:type="dxa"/>
          </w:tcPr>
          <w:p w:rsidR="005234F6" w:rsidRPr="0067359F" w:rsidRDefault="005234F6" w:rsidP="00CF7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1" w:type="dxa"/>
          </w:tcPr>
          <w:p w:rsidR="005234F6" w:rsidRPr="0067359F" w:rsidRDefault="005234F6" w:rsidP="00CF79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сплит систем</w:t>
            </w:r>
          </w:p>
        </w:tc>
        <w:tc>
          <w:tcPr>
            <w:tcW w:w="2835" w:type="dxa"/>
          </w:tcPr>
          <w:p w:rsidR="005234F6" w:rsidRPr="0067359F" w:rsidRDefault="005234F6" w:rsidP="00CF7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20000,00</w:t>
            </w:r>
          </w:p>
        </w:tc>
        <w:tc>
          <w:tcPr>
            <w:tcW w:w="2545" w:type="dxa"/>
          </w:tcPr>
          <w:p w:rsidR="005234F6" w:rsidRPr="0067359F" w:rsidRDefault="005234F6" w:rsidP="00CF7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 шт.</w:t>
            </w:r>
          </w:p>
        </w:tc>
      </w:tr>
      <w:tr w:rsidR="00A832F4" w:rsidRPr="0067359F" w:rsidTr="00CF797F">
        <w:tc>
          <w:tcPr>
            <w:tcW w:w="593" w:type="dxa"/>
          </w:tcPr>
          <w:p w:rsidR="00A832F4" w:rsidRDefault="00A832F4" w:rsidP="00CF7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371" w:type="dxa"/>
          </w:tcPr>
          <w:p w:rsidR="00A832F4" w:rsidRDefault="00A832F4" w:rsidP="00CF79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дверного замка</w:t>
            </w:r>
          </w:p>
        </w:tc>
        <w:tc>
          <w:tcPr>
            <w:tcW w:w="2835" w:type="dxa"/>
          </w:tcPr>
          <w:p w:rsidR="00A832F4" w:rsidRDefault="00A832F4" w:rsidP="00CF7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2000,00</w:t>
            </w:r>
          </w:p>
        </w:tc>
        <w:tc>
          <w:tcPr>
            <w:tcW w:w="2545" w:type="dxa"/>
          </w:tcPr>
          <w:p w:rsidR="00A832F4" w:rsidRDefault="00A832F4" w:rsidP="00CF7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 шт.</w:t>
            </w:r>
          </w:p>
        </w:tc>
      </w:tr>
      <w:tr w:rsidR="005234F6" w:rsidRPr="0067359F" w:rsidTr="00CF797F">
        <w:tc>
          <w:tcPr>
            <w:tcW w:w="9344" w:type="dxa"/>
            <w:gridSpan w:val="4"/>
          </w:tcPr>
          <w:p w:rsidR="005234F6" w:rsidRDefault="005234F6" w:rsidP="00CF7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не более 100000,00 рублей</w:t>
            </w:r>
          </w:p>
        </w:tc>
      </w:tr>
    </w:tbl>
    <w:p w:rsidR="005234F6" w:rsidRPr="005234F6" w:rsidRDefault="005234F6" w:rsidP="005234F6">
      <w:pPr>
        <w:widowControl w:val="0"/>
        <w:autoSpaceDE w:val="0"/>
        <w:autoSpaceDN w:val="0"/>
        <w:ind w:firstLine="709"/>
        <w:jc w:val="both"/>
      </w:pPr>
    </w:p>
    <w:p w:rsidR="00984BC9" w:rsidRPr="00984BC9" w:rsidRDefault="00465872" w:rsidP="00984BC9">
      <w:pPr>
        <w:widowControl w:val="0"/>
        <w:autoSpaceDE w:val="0"/>
        <w:autoSpaceDN w:val="0"/>
        <w:ind w:firstLine="709"/>
        <w:jc w:val="both"/>
      </w:pPr>
      <w:r w:rsidRPr="00465872">
        <w:rPr>
          <w:b/>
        </w:rPr>
        <w:t>31</w:t>
      </w:r>
      <w:r w:rsidR="00984BC9" w:rsidRPr="00465872">
        <w:rPr>
          <w:b/>
          <w:sz w:val="28"/>
          <w:szCs w:val="28"/>
        </w:rPr>
        <w:t xml:space="preserve">. </w:t>
      </w:r>
      <w:r w:rsidR="00984BC9" w:rsidRPr="00465872">
        <w:rPr>
          <w:b/>
        </w:rPr>
        <w:t xml:space="preserve">Затраты на техническое обслуживание и </w:t>
      </w:r>
      <w:proofErr w:type="spellStart"/>
      <w:r w:rsidR="00984BC9" w:rsidRPr="00465872">
        <w:rPr>
          <w:b/>
        </w:rPr>
        <w:t>регламентно</w:t>
      </w:r>
      <w:proofErr w:type="spellEnd"/>
      <w:r w:rsidR="00984BC9" w:rsidRPr="00465872">
        <w:rPr>
          <w:b/>
        </w:rPr>
        <w:t>-профилактический ремонт принтеров, многофункциональных устройств, копировальных аппаратов и иной оргтехники</w:t>
      </w:r>
      <w:r w:rsidR="00984BC9" w:rsidRPr="00984BC9">
        <w:t xml:space="preserve"> (</w:t>
      </w:r>
      <w:r w:rsidR="00984BC9" w:rsidRPr="00984BC9">
        <w:rPr>
          <w:noProof/>
        </w:rPr>
        <w:drawing>
          <wp:inline distT="0" distB="0" distL="0" distR="0">
            <wp:extent cx="400050" cy="333375"/>
            <wp:effectExtent l="0" t="0" r="0" b="0"/>
            <wp:docPr id="456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4BC9" w:rsidRPr="00984BC9">
        <w:t xml:space="preserve">) </w:t>
      </w:r>
      <w:proofErr w:type="gramStart"/>
      <w:r w:rsidR="00984BC9" w:rsidRPr="00984BC9">
        <w:t>определяются  по</w:t>
      </w:r>
      <w:proofErr w:type="gramEnd"/>
      <w:r w:rsidR="00984BC9" w:rsidRPr="00984BC9">
        <w:t xml:space="preserve"> формуле:</w:t>
      </w:r>
    </w:p>
    <w:p w:rsidR="00984BC9" w:rsidRPr="00984BC9" w:rsidRDefault="00984BC9" w:rsidP="00984BC9">
      <w:pPr>
        <w:widowControl w:val="0"/>
        <w:autoSpaceDE w:val="0"/>
        <w:autoSpaceDN w:val="0"/>
        <w:ind w:firstLine="709"/>
        <w:jc w:val="both"/>
      </w:pPr>
      <w:r w:rsidRPr="00984BC9">
        <w:rPr>
          <w:noProof/>
        </w:rPr>
        <w:drawing>
          <wp:inline distT="0" distB="0" distL="0" distR="0">
            <wp:extent cx="1562100" cy="476250"/>
            <wp:effectExtent l="0" t="0" r="0" b="0"/>
            <wp:docPr id="464" name="Рисунок 464" descr="base_1_170190_5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base_1_170190_537"/>
                    <pic:cNvPicPr preferRelativeResize="0"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4BC9">
        <w:t>,</w:t>
      </w:r>
    </w:p>
    <w:p w:rsidR="00984BC9" w:rsidRPr="00984BC9" w:rsidRDefault="00984BC9" w:rsidP="00984BC9">
      <w:pPr>
        <w:widowControl w:val="0"/>
        <w:autoSpaceDE w:val="0"/>
        <w:autoSpaceDN w:val="0"/>
        <w:ind w:firstLine="709"/>
        <w:jc w:val="both"/>
      </w:pPr>
      <w:r w:rsidRPr="00984BC9">
        <w:t>где:</w:t>
      </w:r>
    </w:p>
    <w:p w:rsidR="00984BC9" w:rsidRPr="00984BC9" w:rsidRDefault="00984BC9" w:rsidP="00984BC9">
      <w:pPr>
        <w:widowControl w:val="0"/>
        <w:autoSpaceDE w:val="0"/>
        <w:autoSpaceDN w:val="0"/>
        <w:ind w:firstLine="709"/>
        <w:jc w:val="both"/>
      </w:pPr>
      <w:r w:rsidRPr="00984BC9">
        <w:rPr>
          <w:noProof/>
        </w:rPr>
        <w:drawing>
          <wp:inline distT="0" distB="0" distL="0" distR="0">
            <wp:extent cx="390525" cy="266700"/>
            <wp:effectExtent l="0" t="0" r="9525" b="0"/>
            <wp:docPr id="465" name="Рисунок 465" descr="base_1_170190_5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base_1_170190_538"/>
                    <pic:cNvPicPr preferRelativeResize="0">
                      <a:picLocks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4BC9">
        <w:t xml:space="preserve"> - количество i-х принтеров, многофункциональных устройств, копировальных аппаратов и иной оргтехники в соответствии с нормативами местной администрации, муниципальных органов;</w:t>
      </w:r>
    </w:p>
    <w:p w:rsidR="00984BC9" w:rsidRPr="00984BC9" w:rsidRDefault="00984BC9" w:rsidP="00984BC9">
      <w:pPr>
        <w:widowControl w:val="0"/>
        <w:autoSpaceDE w:val="0"/>
        <w:autoSpaceDN w:val="0"/>
        <w:ind w:firstLine="709"/>
        <w:jc w:val="both"/>
      </w:pPr>
      <w:r w:rsidRPr="00984BC9">
        <w:rPr>
          <w:noProof/>
        </w:rPr>
        <w:drawing>
          <wp:inline distT="0" distB="0" distL="0" distR="0">
            <wp:extent cx="352425" cy="266700"/>
            <wp:effectExtent l="0" t="0" r="9525" b="0"/>
            <wp:docPr id="466" name="Рисунок 466" descr="base_1_170190_5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base_1_170190_539"/>
                    <pic:cNvPicPr preferRelativeResize="0">
                      <a:picLocks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4BC9">
        <w:t xml:space="preserve"> - цена технического обслуживания и </w:t>
      </w:r>
      <w:proofErr w:type="spellStart"/>
      <w:r w:rsidRPr="00984BC9">
        <w:t>регламентно</w:t>
      </w:r>
      <w:proofErr w:type="spellEnd"/>
      <w:r w:rsidRPr="00984BC9">
        <w:t>-профилактического ремонта i-х принтеров, многофункциональных устройств, копировальных аппаратов и иной оргтехники в год.</w:t>
      </w:r>
    </w:p>
    <w:p w:rsidR="005234F6" w:rsidRDefault="005234F6" w:rsidP="000B13E9">
      <w:pPr>
        <w:widowControl w:val="0"/>
        <w:autoSpaceDE w:val="0"/>
        <w:autoSpaceDN w:val="0"/>
        <w:ind w:firstLine="709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3"/>
        <w:gridCol w:w="3371"/>
        <w:gridCol w:w="2835"/>
        <w:gridCol w:w="2545"/>
      </w:tblGrid>
      <w:tr w:rsidR="00984BC9" w:rsidRPr="0067359F" w:rsidTr="00CF797F">
        <w:tc>
          <w:tcPr>
            <w:tcW w:w="593" w:type="dxa"/>
          </w:tcPr>
          <w:p w:rsidR="00984BC9" w:rsidRPr="0067359F" w:rsidRDefault="00984BC9" w:rsidP="00CF7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1" w:type="dxa"/>
          </w:tcPr>
          <w:p w:rsidR="00984BC9" w:rsidRPr="0067359F" w:rsidRDefault="00984BC9" w:rsidP="00CF79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</w:rPr>
              <w:t>Наименование затрат</w:t>
            </w:r>
          </w:p>
        </w:tc>
        <w:tc>
          <w:tcPr>
            <w:tcW w:w="2835" w:type="dxa"/>
          </w:tcPr>
          <w:p w:rsidR="00984BC9" w:rsidRPr="0067359F" w:rsidRDefault="00A0181A" w:rsidP="00CF79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оборудования</w:t>
            </w:r>
          </w:p>
        </w:tc>
        <w:tc>
          <w:tcPr>
            <w:tcW w:w="2545" w:type="dxa"/>
          </w:tcPr>
          <w:p w:rsidR="00984BC9" w:rsidRPr="0067359F" w:rsidRDefault="00A0181A" w:rsidP="00CF79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технического обслуживания</w:t>
            </w:r>
          </w:p>
        </w:tc>
      </w:tr>
      <w:tr w:rsidR="00984BC9" w:rsidRPr="0067359F" w:rsidTr="00CF797F">
        <w:tc>
          <w:tcPr>
            <w:tcW w:w="593" w:type="dxa"/>
          </w:tcPr>
          <w:p w:rsidR="00984BC9" w:rsidRPr="0067359F" w:rsidRDefault="00984BC9" w:rsidP="00A0181A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1" w:type="dxa"/>
          </w:tcPr>
          <w:p w:rsidR="00984BC9" w:rsidRPr="0067359F" w:rsidRDefault="00A0181A" w:rsidP="00CF79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Затраты техническую экспертизу при списании техники</w:t>
            </w:r>
          </w:p>
        </w:tc>
        <w:tc>
          <w:tcPr>
            <w:tcW w:w="2835" w:type="dxa"/>
          </w:tcPr>
          <w:p w:rsidR="00984BC9" w:rsidRPr="0067359F" w:rsidRDefault="00A0181A" w:rsidP="00CF7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45" w:type="dxa"/>
          </w:tcPr>
          <w:p w:rsidR="00984BC9" w:rsidRPr="0067359F" w:rsidRDefault="00A0181A" w:rsidP="00CF7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3000,00</w:t>
            </w:r>
          </w:p>
        </w:tc>
      </w:tr>
      <w:tr w:rsidR="00A0181A" w:rsidRPr="0067359F" w:rsidTr="00CF797F">
        <w:tc>
          <w:tcPr>
            <w:tcW w:w="9344" w:type="dxa"/>
            <w:gridSpan w:val="4"/>
          </w:tcPr>
          <w:p w:rsidR="00A0181A" w:rsidRDefault="00A0181A" w:rsidP="00CF7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не более 60000,00 рублей.</w:t>
            </w:r>
          </w:p>
        </w:tc>
      </w:tr>
    </w:tbl>
    <w:p w:rsidR="002262C4" w:rsidRDefault="002262C4" w:rsidP="000B13E9">
      <w:pPr>
        <w:widowControl w:val="0"/>
        <w:autoSpaceDE w:val="0"/>
        <w:autoSpaceDN w:val="0"/>
        <w:ind w:firstLine="709"/>
        <w:jc w:val="both"/>
      </w:pPr>
    </w:p>
    <w:p w:rsidR="00A0181A" w:rsidRPr="00A0181A" w:rsidRDefault="00465872" w:rsidP="00A018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65872">
        <w:rPr>
          <w:rFonts w:ascii="Times New Roman" w:hAnsi="Times New Roman" w:cs="Times New Roman"/>
          <w:b/>
          <w:sz w:val="24"/>
          <w:szCs w:val="24"/>
        </w:rPr>
        <w:t>32</w:t>
      </w:r>
      <w:r w:rsidR="00A0181A" w:rsidRPr="00465872">
        <w:rPr>
          <w:rFonts w:ascii="Times New Roman" w:hAnsi="Times New Roman" w:cs="Times New Roman"/>
          <w:b/>
          <w:sz w:val="24"/>
          <w:szCs w:val="24"/>
        </w:rPr>
        <w:t>. Затраты на оплату услуг внештатных сотрудников</w:t>
      </w:r>
      <w:r w:rsidR="00A0181A" w:rsidRPr="00A0181A">
        <w:rPr>
          <w:rFonts w:ascii="Times New Roman" w:hAnsi="Times New Roman" w:cs="Times New Roman"/>
          <w:sz w:val="24"/>
          <w:szCs w:val="24"/>
        </w:rPr>
        <w:t xml:space="preserve"> (</w:t>
      </w:r>
      <w:r w:rsidR="00A0181A" w:rsidRPr="00A018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2900" cy="247650"/>
            <wp:effectExtent l="0" t="0" r="0" b="0"/>
            <wp:docPr id="91" name="Рисунок 91" descr="base_1_170190_8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 descr="base_1_170190_831"/>
                    <pic:cNvPicPr preferRelativeResize="0">
                      <a:picLocks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181A" w:rsidRPr="00A0181A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A0181A" w:rsidRPr="00A0181A" w:rsidRDefault="00A0181A" w:rsidP="00A018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018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14625" cy="485775"/>
            <wp:effectExtent l="0" t="0" r="9525" b="9525"/>
            <wp:docPr id="90" name="Рисунок 90" descr="base_1_170190_8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 descr="base_1_170190_832"/>
                    <pic:cNvPicPr preferRelativeResize="0">
                      <a:picLocks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181A">
        <w:rPr>
          <w:rFonts w:ascii="Times New Roman" w:hAnsi="Times New Roman" w:cs="Times New Roman"/>
          <w:sz w:val="24"/>
          <w:szCs w:val="24"/>
        </w:rPr>
        <w:t>,</w:t>
      </w:r>
    </w:p>
    <w:p w:rsidR="00A0181A" w:rsidRPr="00A0181A" w:rsidRDefault="00A0181A" w:rsidP="00A018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0181A">
        <w:rPr>
          <w:rFonts w:ascii="Times New Roman" w:hAnsi="Times New Roman" w:cs="Times New Roman"/>
          <w:sz w:val="24"/>
          <w:szCs w:val="24"/>
        </w:rPr>
        <w:t>где:</w:t>
      </w:r>
    </w:p>
    <w:p w:rsidR="00A0181A" w:rsidRPr="00A0181A" w:rsidRDefault="00A0181A" w:rsidP="00A018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018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6725" cy="266700"/>
            <wp:effectExtent l="0" t="0" r="9525" b="0"/>
            <wp:docPr id="89" name="Рисунок 89" descr="base_1_170190_8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 descr="base_1_170190_833"/>
                    <pic:cNvPicPr preferRelativeResize="0">
                      <a:picLocks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181A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работы внештатного сотрудника в j-й должности;</w:t>
      </w:r>
    </w:p>
    <w:p w:rsidR="00A0181A" w:rsidRPr="00A0181A" w:rsidRDefault="00A0181A" w:rsidP="00A018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018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9575" cy="266700"/>
            <wp:effectExtent l="0" t="0" r="9525" b="0"/>
            <wp:docPr id="88" name="Рисунок 88" descr="base_1_170190_8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 descr="base_1_170190_834"/>
                    <pic:cNvPicPr preferRelativeResize="0">
                      <a:picLocks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181A">
        <w:rPr>
          <w:rFonts w:ascii="Times New Roman" w:hAnsi="Times New Roman" w:cs="Times New Roman"/>
          <w:sz w:val="24"/>
          <w:szCs w:val="24"/>
        </w:rPr>
        <w:t xml:space="preserve"> - цена 1 месяца работы внештатного сотрудника в j-й должности;</w:t>
      </w:r>
    </w:p>
    <w:p w:rsidR="00A0181A" w:rsidRPr="00A0181A" w:rsidRDefault="00A0181A" w:rsidP="00A018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018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2425" cy="266700"/>
            <wp:effectExtent l="0" t="0" r="9525" b="0"/>
            <wp:docPr id="87" name="Рисунок 87" descr="base_1_170190_8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 descr="base_1_170190_835"/>
                    <pic:cNvPicPr preferRelativeResize="0">
                      <a:picLocks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181A">
        <w:rPr>
          <w:rFonts w:ascii="Times New Roman" w:hAnsi="Times New Roman" w:cs="Times New Roman"/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A0181A" w:rsidRPr="00A0181A" w:rsidRDefault="00A0181A" w:rsidP="00A018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0181A">
        <w:rPr>
          <w:rFonts w:ascii="Times New Roman" w:hAnsi="Times New Roman" w:cs="Times New Roman"/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A0181A" w:rsidRPr="00A0181A" w:rsidRDefault="00A0181A" w:rsidP="00A018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0181A">
        <w:rPr>
          <w:rFonts w:ascii="Times New Roman" w:hAnsi="Times New Roman" w:cs="Times New Roman"/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A0181A" w:rsidRDefault="00A0181A" w:rsidP="000B13E9">
      <w:pPr>
        <w:widowControl w:val="0"/>
        <w:autoSpaceDE w:val="0"/>
        <w:autoSpaceDN w:val="0"/>
        <w:ind w:firstLine="709"/>
        <w:jc w:val="both"/>
      </w:pPr>
    </w:p>
    <w:p w:rsidR="000B13E9" w:rsidRPr="0067359F" w:rsidRDefault="00465872" w:rsidP="000B13E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33</w:t>
      </w:r>
      <w:r w:rsidR="000B13E9" w:rsidRPr="0067359F">
        <w:rPr>
          <w:rFonts w:ascii="Times New Roman" w:hAnsi="Times New Roman" w:cs="Times New Roman"/>
          <w:b/>
          <w:sz w:val="24"/>
          <w:szCs w:val="24"/>
        </w:rPr>
        <w:t>. Прочие затраты: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3"/>
        <w:gridCol w:w="3371"/>
        <w:gridCol w:w="2835"/>
        <w:gridCol w:w="2545"/>
      </w:tblGrid>
      <w:tr w:rsidR="000B13E9" w:rsidRPr="0067359F" w:rsidTr="00C903E8">
        <w:tc>
          <w:tcPr>
            <w:tcW w:w="593" w:type="dxa"/>
          </w:tcPr>
          <w:p w:rsidR="000B13E9" w:rsidRPr="0067359F" w:rsidRDefault="000B13E9" w:rsidP="005510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1" w:type="dxa"/>
          </w:tcPr>
          <w:p w:rsidR="000B13E9" w:rsidRPr="0067359F" w:rsidRDefault="000B13E9" w:rsidP="005510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</w:rPr>
              <w:t>Наименование затрат</w:t>
            </w:r>
          </w:p>
        </w:tc>
        <w:tc>
          <w:tcPr>
            <w:tcW w:w="2835" w:type="dxa"/>
          </w:tcPr>
          <w:p w:rsidR="000B13E9" w:rsidRPr="0067359F" w:rsidRDefault="000B13E9" w:rsidP="005510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Цена за ед. в руб.</w:t>
            </w:r>
          </w:p>
        </w:tc>
        <w:tc>
          <w:tcPr>
            <w:tcW w:w="2545" w:type="dxa"/>
          </w:tcPr>
          <w:p w:rsidR="000B13E9" w:rsidRPr="0067359F" w:rsidRDefault="000B13E9" w:rsidP="005510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Количество в год</w:t>
            </w:r>
          </w:p>
        </w:tc>
      </w:tr>
      <w:tr w:rsidR="000B13E9" w:rsidRPr="0067359F" w:rsidTr="00C903E8">
        <w:tc>
          <w:tcPr>
            <w:tcW w:w="593" w:type="dxa"/>
            <w:vMerge w:val="restart"/>
          </w:tcPr>
          <w:p w:rsidR="000B13E9" w:rsidRPr="0067359F" w:rsidRDefault="000B13E9" w:rsidP="005510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530688878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1" w:type="dxa"/>
          </w:tcPr>
          <w:p w:rsidR="000B13E9" w:rsidRPr="0067359F" w:rsidRDefault="000B13E9" w:rsidP="005510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Нотариальные услуги</w:t>
            </w:r>
          </w:p>
        </w:tc>
        <w:tc>
          <w:tcPr>
            <w:tcW w:w="2835" w:type="dxa"/>
          </w:tcPr>
          <w:p w:rsidR="000B13E9" w:rsidRPr="0067359F" w:rsidRDefault="000B13E9" w:rsidP="005510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тарифами </w:t>
            </w:r>
          </w:p>
        </w:tc>
        <w:tc>
          <w:tcPr>
            <w:tcW w:w="2545" w:type="dxa"/>
          </w:tcPr>
          <w:p w:rsidR="000B13E9" w:rsidRPr="0067359F" w:rsidRDefault="000B13E9" w:rsidP="005510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0B13E9" w:rsidRPr="0067359F" w:rsidTr="005510E1">
        <w:tc>
          <w:tcPr>
            <w:tcW w:w="593" w:type="dxa"/>
            <w:vMerge/>
          </w:tcPr>
          <w:p w:rsidR="000B13E9" w:rsidRPr="0067359F" w:rsidRDefault="000B13E9" w:rsidP="005510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1" w:type="dxa"/>
            <w:gridSpan w:val="3"/>
          </w:tcPr>
          <w:p w:rsidR="000B13E9" w:rsidRPr="0067359F" w:rsidRDefault="000B13E9" w:rsidP="00C903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не более </w:t>
            </w:r>
            <w:r w:rsidR="00C903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000,00 рублей в год.</w:t>
            </w:r>
          </w:p>
        </w:tc>
      </w:tr>
      <w:bookmarkEnd w:id="6"/>
      <w:tr w:rsidR="00346B5B" w:rsidRPr="0067359F" w:rsidTr="00185BCE">
        <w:tc>
          <w:tcPr>
            <w:tcW w:w="593" w:type="dxa"/>
            <w:vMerge w:val="restart"/>
          </w:tcPr>
          <w:p w:rsidR="00346B5B" w:rsidRPr="0067359F" w:rsidRDefault="00346B5B" w:rsidP="0018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1" w:type="dxa"/>
          </w:tcPr>
          <w:p w:rsidR="00346B5B" w:rsidRPr="0067359F" w:rsidRDefault="00FF5B5A" w:rsidP="00346B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оказание услуг по охране труда</w:t>
            </w:r>
          </w:p>
        </w:tc>
        <w:tc>
          <w:tcPr>
            <w:tcW w:w="2835" w:type="dxa"/>
          </w:tcPr>
          <w:p w:rsidR="00346B5B" w:rsidRPr="0067359F" w:rsidRDefault="00FF5B5A" w:rsidP="00FF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15000,00 руб. в месяц</w:t>
            </w:r>
          </w:p>
        </w:tc>
        <w:tc>
          <w:tcPr>
            <w:tcW w:w="2545" w:type="dxa"/>
          </w:tcPr>
          <w:p w:rsidR="00346B5B" w:rsidRPr="0067359F" w:rsidRDefault="00346B5B" w:rsidP="00185BC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346B5B" w:rsidRPr="0067359F" w:rsidTr="00185BCE">
        <w:tc>
          <w:tcPr>
            <w:tcW w:w="593" w:type="dxa"/>
            <w:vMerge/>
          </w:tcPr>
          <w:p w:rsidR="00346B5B" w:rsidRPr="0067359F" w:rsidRDefault="00346B5B" w:rsidP="0018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1" w:type="dxa"/>
            <w:gridSpan w:val="3"/>
          </w:tcPr>
          <w:p w:rsidR="00346B5B" w:rsidRPr="0067359F" w:rsidRDefault="00346B5B" w:rsidP="00FF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не более </w:t>
            </w:r>
            <w:r w:rsidR="00FF5B5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000,00 рублей в год.</w:t>
            </w:r>
          </w:p>
        </w:tc>
      </w:tr>
      <w:tr w:rsidR="00FF5B5A" w:rsidRPr="0067359F" w:rsidTr="00A57E33">
        <w:tc>
          <w:tcPr>
            <w:tcW w:w="593" w:type="dxa"/>
            <w:vMerge w:val="restart"/>
          </w:tcPr>
          <w:p w:rsidR="00FF5B5A" w:rsidRPr="0067359F" w:rsidRDefault="00FF5B5A" w:rsidP="00A57E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1" w:type="dxa"/>
          </w:tcPr>
          <w:p w:rsidR="00FF5B5A" w:rsidRPr="0067359F" w:rsidRDefault="00FF5B5A" w:rsidP="00A57E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по специальной оценке условий труда</w:t>
            </w:r>
          </w:p>
        </w:tc>
        <w:tc>
          <w:tcPr>
            <w:tcW w:w="2835" w:type="dxa"/>
          </w:tcPr>
          <w:p w:rsidR="00FF5B5A" w:rsidRPr="0067359F" w:rsidRDefault="00FF5B5A" w:rsidP="00FF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10000 рублей</w:t>
            </w:r>
          </w:p>
        </w:tc>
        <w:tc>
          <w:tcPr>
            <w:tcW w:w="2545" w:type="dxa"/>
          </w:tcPr>
          <w:p w:rsidR="00FF5B5A" w:rsidRPr="0067359F" w:rsidRDefault="00FF5B5A" w:rsidP="00A57E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FF5B5A" w:rsidRPr="0067359F" w:rsidTr="00A57E33">
        <w:tc>
          <w:tcPr>
            <w:tcW w:w="593" w:type="dxa"/>
            <w:vMerge/>
          </w:tcPr>
          <w:p w:rsidR="00FF5B5A" w:rsidRPr="0067359F" w:rsidRDefault="00FF5B5A" w:rsidP="00A57E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1" w:type="dxa"/>
            <w:gridSpan w:val="3"/>
          </w:tcPr>
          <w:p w:rsidR="00FF5B5A" w:rsidRPr="0067359F" w:rsidRDefault="00FF5B5A" w:rsidP="00FF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000,00 рублей в год.</w:t>
            </w:r>
          </w:p>
        </w:tc>
      </w:tr>
    </w:tbl>
    <w:p w:rsidR="00FF5B5A" w:rsidRDefault="00FF5B5A" w:rsidP="00D0023D">
      <w:pPr>
        <w:jc w:val="both"/>
        <w:rPr>
          <w:sz w:val="28"/>
          <w:szCs w:val="28"/>
        </w:rPr>
      </w:pPr>
    </w:p>
    <w:p w:rsidR="00B25223" w:rsidRPr="002B2B4D" w:rsidRDefault="00B25223" w:rsidP="00B25223">
      <w:pPr>
        <w:widowControl w:val="0"/>
        <w:autoSpaceDE w:val="0"/>
        <w:autoSpaceDN w:val="0"/>
        <w:adjustRightInd w:val="0"/>
        <w:rPr>
          <w:sz w:val="28"/>
          <w:szCs w:val="26"/>
        </w:rPr>
      </w:pPr>
    </w:p>
    <w:p w:rsidR="00B25223" w:rsidRPr="002B2B4D" w:rsidRDefault="00B25223" w:rsidP="00B25223">
      <w:pPr>
        <w:widowControl w:val="0"/>
        <w:autoSpaceDE w:val="0"/>
        <w:autoSpaceDN w:val="0"/>
        <w:adjustRightInd w:val="0"/>
        <w:rPr>
          <w:sz w:val="28"/>
          <w:szCs w:val="26"/>
        </w:rPr>
      </w:pPr>
    </w:p>
    <w:p w:rsidR="00B25223" w:rsidRPr="00B25223" w:rsidRDefault="00B25223" w:rsidP="00B25223">
      <w:pPr>
        <w:widowControl w:val="0"/>
        <w:autoSpaceDE w:val="0"/>
        <w:autoSpaceDN w:val="0"/>
        <w:adjustRightInd w:val="0"/>
        <w:rPr>
          <w:sz w:val="28"/>
          <w:szCs w:val="26"/>
        </w:rPr>
      </w:pPr>
      <w:r>
        <w:rPr>
          <w:sz w:val="28"/>
          <w:szCs w:val="26"/>
        </w:rPr>
        <w:t xml:space="preserve">Первый заместитель </w:t>
      </w:r>
    </w:p>
    <w:p w:rsidR="00B25223" w:rsidRPr="004A1F40" w:rsidRDefault="00B25223" w:rsidP="00B25223">
      <w:pPr>
        <w:widowControl w:val="0"/>
        <w:autoSpaceDE w:val="0"/>
        <w:autoSpaceDN w:val="0"/>
        <w:adjustRightInd w:val="0"/>
        <w:rPr>
          <w:sz w:val="28"/>
          <w:szCs w:val="26"/>
        </w:rPr>
      </w:pPr>
      <w:r>
        <w:rPr>
          <w:sz w:val="28"/>
          <w:szCs w:val="26"/>
        </w:rPr>
        <w:t xml:space="preserve">Главы местной администрации    </w:t>
      </w:r>
      <w:r>
        <w:rPr>
          <w:sz w:val="28"/>
          <w:szCs w:val="26"/>
        </w:rPr>
        <w:tab/>
      </w:r>
    </w:p>
    <w:p w:rsidR="00465872" w:rsidRDefault="00B25223" w:rsidP="00B25223">
      <w:pPr>
        <w:widowControl w:val="0"/>
        <w:autoSpaceDE w:val="0"/>
        <w:autoSpaceDN w:val="0"/>
        <w:adjustRightInd w:val="0"/>
        <w:jc w:val="right"/>
        <w:rPr>
          <w:sz w:val="28"/>
          <w:szCs w:val="26"/>
        </w:rPr>
      </w:pPr>
      <w:r>
        <w:rPr>
          <w:sz w:val="28"/>
          <w:szCs w:val="26"/>
        </w:rPr>
        <w:t>Ю.В. Иванченко</w:t>
      </w:r>
    </w:p>
    <w:sectPr w:rsidR="00465872" w:rsidSect="002B2B4D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D41FF"/>
    <w:multiLevelType w:val="hybridMultilevel"/>
    <w:tmpl w:val="3154E770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35CF1"/>
    <w:multiLevelType w:val="hybridMultilevel"/>
    <w:tmpl w:val="5964D236"/>
    <w:lvl w:ilvl="0" w:tplc="0A42CB5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4E43B43"/>
    <w:multiLevelType w:val="hybridMultilevel"/>
    <w:tmpl w:val="F118C592"/>
    <w:lvl w:ilvl="0" w:tplc="935CCE74">
      <w:start w:val="1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B4D437E"/>
    <w:multiLevelType w:val="hybridMultilevel"/>
    <w:tmpl w:val="BDE0A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5AD"/>
    <w:rsid w:val="00014BD0"/>
    <w:rsid w:val="00030C6C"/>
    <w:rsid w:val="00042D93"/>
    <w:rsid w:val="00050DAC"/>
    <w:rsid w:val="000834E6"/>
    <w:rsid w:val="00083B98"/>
    <w:rsid w:val="00084622"/>
    <w:rsid w:val="000853F2"/>
    <w:rsid w:val="00093678"/>
    <w:rsid w:val="00096850"/>
    <w:rsid w:val="000A275A"/>
    <w:rsid w:val="000A56CF"/>
    <w:rsid w:val="000A6803"/>
    <w:rsid w:val="000B13E9"/>
    <w:rsid w:val="000B76C3"/>
    <w:rsid w:val="000C19EF"/>
    <w:rsid w:val="000D72CE"/>
    <w:rsid w:val="000E2532"/>
    <w:rsid w:val="000F7D43"/>
    <w:rsid w:val="00102333"/>
    <w:rsid w:val="0010522E"/>
    <w:rsid w:val="00111927"/>
    <w:rsid w:val="001139E1"/>
    <w:rsid w:val="00126433"/>
    <w:rsid w:val="00141A50"/>
    <w:rsid w:val="00144B5B"/>
    <w:rsid w:val="00152C99"/>
    <w:rsid w:val="00164626"/>
    <w:rsid w:val="0016605F"/>
    <w:rsid w:val="001832C9"/>
    <w:rsid w:val="00185BCE"/>
    <w:rsid w:val="00196CA6"/>
    <w:rsid w:val="0019721E"/>
    <w:rsid w:val="001A2082"/>
    <w:rsid w:val="001B015B"/>
    <w:rsid w:val="001B2096"/>
    <w:rsid w:val="001B4092"/>
    <w:rsid w:val="001B5A90"/>
    <w:rsid w:val="001D2CB3"/>
    <w:rsid w:val="00216E52"/>
    <w:rsid w:val="002205D6"/>
    <w:rsid w:val="002262C4"/>
    <w:rsid w:val="00240927"/>
    <w:rsid w:val="00250DD3"/>
    <w:rsid w:val="00251EDB"/>
    <w:rsid w:val="002678B6"/>
    <w:rsid w:val="00275B96"/>
    <w:rsid w:val="002807D8"/>
    <w:rsid w:val="002A159A"/>
    <w:rsid w:val="002B2B4D"/>
    <w:rsid w:val="002B2DCE"/>
    <w:rsid w:val="002B4F15"/>
    <w:rsid w:val="002C0552"/>
    <w:rsid w:val="002C14B7"/>
    <w:rsid w:val="002D6B2E"/>
    <w:rsid w:val="002E040F"/>
    <w:rsid w:val="002F04BA"/>
    <w:rsid w:val="002F5824"/>
    <w:rsid w:val="00301136"/>
    <w:rsid w:val="00314935"/>
    <w:rsid w:val="00327F6F"/>
    <w:rsid w:val="003339FD"/>
    <w:rsid w:val="00336AB8"/>
    <w:rsid w:val="00346B5B"/>
    <w:rsid w:val="003746EB"/>
    <w:rsid w:val="0037582F"/>
    <w:rsid w:val="00377FC5"/>
    <w:rsid w:val="00380B4B"/>
    <w:rsid w:val="003922F6"/>
    <w:rsid w:val="003B177F"/>
    <w:rsid w:val="003C667F"/>
    <w:rsid w:val="003D0480"/>
    <w:rsid w:val="003D13F6"/>
    <w:rsid w:val="003D7FE6"/>
    <w:rsid w:val="003F699A"/>
    <w:rsid w:val="0040260B"/>
    <w:rsid w:val="0040326E"/>
    <w:rsid w:val="00406515"/>
    <w:rsid w:val="004272F2"/>
    <w:rsid w:val="0043638F"/>
    <w:rsid w:val="00445AB2"/>
    <w:rsid w:val="00451323"/>
    <w:rsid w:val="004533DE"/>
    <w:rsid w:val="004562BC"/>
    <w:rsid w:val="00456F00"/>
    <w:rsid w:val="00464B53"/>
    <w:rsid w:val="00465872"/>
    <w:rsid w:val="00466AE6"/>
    <w:rsid w:val="00475B6F"/>
    <w:rsid w:val="0048267B"/>
    <w:rsid w:val="00482E00"/>
    <w:rsid w:val="004916AD"/>
    <w:rsid w:val="00492D02"/>
    <w:rsid w:val="00495834"/>
    <w:rsid w:val="0049631A"/>
    <w:rsid w:val="004A1F09"/>
    <w:rsid w:val="004C59D7"/>
    <w:rsid w:val="004D578E"/>
    <w:rsid w:val="004E6B7D"/>
    <w:rsid w:val="00510996"/>
    <w:rsid w:val="005158DB"/>
    <w:rsid w:val="005234F6"/>
    <w:rsid w:val="00542F60"/>
    <w:rsid w:val="005510E1"/>
    <w:rsid w:val="00560C51"/>
    <w:rsid w:val="00582DCF"/>
    <w:rsid w:val="005C307F"/>
    <w:rsid w:val="005C30D6"/>
    <w:rsid w:val="005C598B"/>
    <w:rsid w:val="005C662A"/>
    <w:rsid w:val="005D42C3"/>
    <w:rsid w:val="005D5DFA"/>
    <w:rsid w:val="005E2E19"/>
    <w:rsid w:val="005F39F1"/>
    <w:rsid w:val="005F48B5"/>
    <w:rsid w:val="006003BA"/>
    <w:rsid w:val="0061792F"/>
    <w:rsid w:val="00630F74"/>
    <w:rsid w:val="006442A6"/>
    <w:rsid w:val="00661E32"/>
    <w:rsid w:val="0066788F"/>
    <w:rsid w:val="006706C9"/>
    <w:rsid w:val="0067359F"/>
    <w:rsid w:val="00674C04"/>
    <w:rsid w:val="00690D18"/>
    <w:rsid w:val="006A2537"/>
    <w:rsid w:val="006B66B0"/>
    <w:rsid w:val="006C6F97"/>
    <w:rsid w:val="006D1FC3"/>
    <w:rsid w:val="006D3B44"/>
    <w:rsid w:val="006D63C4"/>
    <w:rsid w:val="006F1A77"/>
    <w:rsid w:val="00703ADD"/>
    <w:rsid w:val="00726850"/>
    <w:rsid w:val="007333F7"/>
    <w:rsid w:val="007406C7"/>
    <w:rsid w:val="00753DA1"/>
    <w:rsid w:val="00770569"/>
    <w:rsid w:val="00770C6F"/>
    <w:rsid w:val="00781EC9"/>
    <w:rsid w:val="007D1F11"/>
    <w:rsid w:val="007D2057"/>
    <w:rsid w:val="007D3F9E"/>
    <w:rsid w:val="007D4F4E"/>
    <w:rsid w:val="007E4E89"/>
    <w:rsid w:val="007F463D"/>
    <w:rsid w:val="00800F4D"/>
    <w:rsid w:val="00832CA8"/>
    <w:rsid w:val="00833625"/>
    <w:rsid w:val="0084579B"/>
    <w:rsid w:val="0085211F"/>
    <w:rsid w:val="008603FD"/>
    <w:rsid w:val="0086454D"/>
    <w:rsid w:val="0086471C"/>
    <w:rsid w:val="00867534"/>
    <w:rsid w:val="00883570"/>
    <w:rsid w:val="00890A47"/>
    <w:rsid w:val="0089211A"/>
    <w:rsid w:val="008926B3"/>
    <w:rsid w:val="00895C15"/>
    <w:rsid w:val="008B4FAC"/>
    <w:rsid w:val="008B6012"/>
    <w:rsid w:val="008C3816"/>
    <w:rsid w:val="008D1585"/>
    <w:rsid w:val="008D63BE"/>
    <w:rsid w:val="008E11EF"/>
    <w:rsid w:val="008F1498"/>
    <w:rsid w:val="008F1EB8"/>
    <w:rsid w:val="008F4CDD"/>
    <w:rsid w:val="00906AE6"/>
    <w:rsid w:val="00914CDC"/>
    <w:rsid w:val="009413E8"/>
    <w:rsid w:val="009434A3"/>
    <w:rsid w:val="009564FE"/>
    <w:rsid w:val="00956C0E"/>
    <w:rsid w:val="0096407E"/>
    <w:rsid w:val="009641A1"/>
    <w:rsid w:val="009674EC"/>
    <w:rsid w:val="009677B2"/>
    <w:rsid w:val="009702E4"/>
    <w:rsid w:val="00974A44"/>
    <w:rsid w:val="00981D6D"/>
    <w:rsid w:val="00984BC9"/>
    <w:rsid w:val="009A1986"/>
    <w:rsid w:val="009B2697"/>
    <w:rsid w:val="009E2AAB"/>
    <w:rsid w:val="009E3748"/>
    <w:rsid w:val="00A0181A"/>
    <w:rsid w:val="00A02A68"/>
    <w:rsid w:val="00A17231"/>
    <w:rsid w:val="00A400B9"/>
    <w:rsid w:val="00A413E8"/>
    <w:rsid w:val="00A52707"/>
    <w:rsid w:val="00A57E33"/>
    <w:rsid w:val="00A82C30"/>
    <w:rsid w:val="00A832F4"/>
    <w:rsid w:val="00A83324"/>
    <w:rsid w:val="00A84061"/>
    <w:rsid w:val="00A85C67"/>
    <w:rsid w:val="00A97059"/>
    <w:rsid w:val="00AA016B"/>
    <w:rsid w:val="00AA284A"/>
    <w:rsid w:val="00AB4286"/>
    <w:rsid w:val="00AB5E1A"/>
    <w:rsid w:val="00AC3A70"/>
    <w:rsid w:val="00AD4B6B"/>
    <w:rsid w:val="00AE7E32"/>
    <w:rsid w:val="00AF18B3"/>
    <w:rsid w:val="00AF2B49"/>
    <w:rsid w:val="00AF6360"/>
    <w:rsid w:val="00B20517"/>
    <w:rsid w:val="00B250EA"/>
    <w:rsid w:val="00B25223"/>
    <w:rsid w:val="00B34EB1"/>
    <w:rsid w:val="00B415C3"/>
    <w:rsid w:val="00B455AD"/>
    <w:rsid w:val="00B55881"/>
    <w:rsid w:val="00B6083D"/>
    <w:rsid w:val="00B75C74"/>
    <w:rsid w:val="00B77259"/>
    <w:rsid w:val="00B858B4"/>
    <w:rsid w:val="00BA1491"/>
    <w:rsid w:val="00C06508"/>
    <w:rsid w:val="00C20B4A"/>
    <w:rsid w:val="00C22D26"/>
    <w:rsid w:val="00C41D7D"/>
    <w:rsid w:val="00C439C8"/>
    <w:rsid w:val="00C44E63"/>
    <w:rsid w:val="00C5347C"/>
    <w:rsid w:val="00C57B2B"/>
    <w:rsid w:val="00C6024D"/>
    <w:rsid w:val="00C669A6"/>
    <w:rsid w:val="00C81E7D"/>
    <w:rsid w:val="00C903E8"/>
    <w:rsid w:val="00CA2630"/>
    <w:rsid w:val="00CA64FB"/>
    <w:rsid w:val="00CA67EA"/>
    <w:rsid w:val="00CB0E13"/>
    <w:rsid w:val="00CC0917"/>
    <w:rsid w:val="00CC1555"/>
    <w:rsid w:val="00CC4316"/>
    <w:rsid w:val="00CC6653"/>
    <w:rsid w:val="00CD1B24"/>
    <w:rsid w:val="00CF0052"/>
    <w:rsid w:val="00CF797F"/>
    <w:rsid w:val="00D0023D"/>
    <w:rsid w:val="00D05F7E"/>
    <w:rsid w:val="00D07F16"/>
    <w:rsid w:val="00D13370"/>
    <w:rsid w:val="00D210B4"/>
    <w:rsid w:val="00D2237A"/>
    <w:rsid w:val="00D26B0A"/>
    <w:rsid w:val="00D31195"/>
    <w:rsid w:val="00D41DEE"/>
    <w:rsid w:val="00D50A6E"/>
    <w:rsid w:val="00D550F1"/>
    <w:rsid w:val="00D66B76"/>
    <w:rsid w:val="00D93015"/>
    <w:rsid w:val="00D9672A"/>
    <w:rsid w:val="00DA05A1"/>
    <w:rsid w:val="00DA75A5"/>
    <w:rsid w:val="00DA779E"/>
    <w:rsid w:val="00DB2F2B"/>
    <w:rsid w:val="00DC4BF9"/>
    <w:rsid w:val="00DD331C"/>
    <w:rsid w:val="00DE6D44"/>
    <w:rsid w:val="00DF3595"/>
    <w:rsid w:val="00DF4EA7"/>
    <w:rsid w:val="00E066C3"/>
    <w:rsid w:val="00E12AC3"/>
    <w:rsid w:val="00E246EB"/>
    <w:rsid w:val="00E25FCB"/>
    <w:rsid w:val="00E260DF"/>
    <w:rsid w:val="00E325A6"/>
    <w:rsid w:val="00E35B36"/>
    <w:rsid w:val="00E43EF9"/>
    <w:rsid w:val="00E43F46"/>
    <w:rsid w:val="00E665CA"/>
    <w:rsid w:val="00E75B2A"/>
    <w:rsid w:val="00E7785D"/>
    <w:rsid w:val="00E85945"/>
    <w:rsid w:val="00EA6914"/>
    <w:rsid w:val="00EB51CF"/>
    <w:rsid w:val="00ED2F97"/>
    <w:rsid w:val="00ED5989"/>
    <w:rsid w:val="00ED71CA"/>
    <w:rsid w:val="00EE0E43"/>
    <w:rsid w:val="00F12228"/>
    <w:rsid w:val="00F1326D"/>
    <w:rsid w:val="00F13684"/>
    <w:rsid w:val="00F17BF2"/>
    <w:rsid w:val="00F2611C"/>
    <w:rsid w:val="00F2777F"/>
    <w:rsid w:val="00F3374E"/>
    <w:rsid w:val="00F43CB0"/>
    <w:rsid w:val="00F44763"/>
    <w:rsid w:val="00F46D78"/>
    <w:rsid w:val="00F53C08"/>
    <w:rsid w:val="00F54DD3"/>
    <w:rsid w:val="00F83F82"/>
    <w:rsid w:val="00F91D3F"/>
    <w:rsid w:val="00F9266E"/>
    <w:rsid w:val="00FA5DE7"/>
    <w:rsid w:val="00FB2697"/>
    <w:rsid w:val="00FB5A8E"/>
    <w:rsid w:val="00FB6A28"/>
    <w:rsid w:val="00FC4FE5"/>
    <w:rsid w:val="00FD0B2E"/>
    <w:rsid w:val="00FF5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1850E2-A9DA-44DE-A801-22BD13A4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55AD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qFormat/>
    <w:rsid w:val="00B455AD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B455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834E6"/>
    <w:pPr>
      <w:keepNext/>
      <w:keepLines/>
      <w:spacing w:before="200"/>
      <w:ind w:firstLine="72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55AD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B455AD"/>
    <w:rPr>
      <w:rFonts w:ascii="Times New Roman" w:eastAsia="Times New Roman" w:hAnsi="Times New Roman" w:cs="Times New Roman"/>
      <w:b/>
      <w:i/>
      <w:color w:val="000000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55A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B455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15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205D6"/>
  </w:style>
  <w:style w:type="paragraph" w:customStyle="1" w:styleId="a3">
    <w:name w:val="Нормальный"/>
    <w:rsid w:val="001D2C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semiHidden/>
    <w:unhideWhenUsed/>
    <w:rsid w:val="001B015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015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uiPriority w:val="99"/>
    <w:rsid w:val="002678B6"/>
    <w:rPr>
      <w:color w:val="0000FF"/>
      <w:u w:val="single"/>
    </w:rPr>
  </w:style>
  <w:style w:type="table" w:styleId="a7">
    <w:name w:val="Table Grid"/>
    <w:basedOn w:val="a1"/>
    <w:rsid w:val="004065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37582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37582F"/>
    <w:rPr>
      <w:b/>
      <w:bCs/>
    </w:rPr>
  </w:style>
  <w:style w:type="paragraph" w:customStyle="1" w:styleId="aa">
    <w:name w:val="Нормальный (таблица)"/>
    <w:basedOn w:val="a"/>
    <w:next w:val="a"/>
    <w:uiPriority w:val="99"/>
    <w:rsid w:val="00AF636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b">
    <w:name w:val="Прижатый влево"/>
    <w:basedOn w:val="a"/>
    <w:next w:val="a"/>
    <w:uiPriority w:val="99"/>
    <w:rsid w:val="00AF6360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c">
    <w:name w:val="Цветовое выделение"/>
    <w:uiPriority w:val="99"/>
    <w:rsid w:val="007F463D"/>
    <w:rPr>
      <w:b/>
      <w:color w:val="26282F"/>
    </w:rPr>
  </w:style>
  <w:style w:type="paragraph" w:customStyle="1" w:styleId="western">
    <w:name w:val="western"/>
    <w:basedOn w:val="a"/>
    <w:rsid w:val="004916AD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4E6B7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onsPlusNormal0">
    <w:name w:val="ConsPlusNormal Знак"/>
    <w:link w:val="ConsPlusNormal"/>
    <w:locked/>
    <w:rsid w:val="004E6B7D"/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rsid w:val="00D550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1">
    <w:name w:val="Абзац списка2"/>
    <w:basedOn w:val="a"/>
    <w:rsid w:val="00B858B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d">
    <w:name w:val="Текст примечания Знак"/>
    <w:link w:val="ae"/>
    <w:semiHidden/>
    <w:locked/>
    <w:rsid w:val="001B2096"/>
    <w:rPr>
      <w:rFonts w:ascii="Times New Roman CYR" w:hAnsi="Times New Roman CYR" w:cs="Times New Roman CYR"/>
      <w:lang w:eastAsia="ru-RU"/>
    </w:rPr>
  </w:style>
  <w:style w:type="paragraph" w:styleId="ae">
    <w:name w:val="annotation text"/>
    <w:basedOn w:val="a"/>
    <w:link w:val="ad"/>
    <w:semiHidden/>
    <w:rsid w:val="001B2096"/>
    <w:pPr>
      <w:jc w:val="both"/>
    </w:pPr>
    <w:rPr>
      <w:rFonts w:ascii="Times New Roman CYR" w:eastAsiaTheme="minorHAnsi" w:hAnsi="Times New Roman CYR" w:cs="Times New Roman CYR"/>
      <w:sz w:val="22"/>
      <w:szCs w:val="22"/>
    </w:rPr>
  </w:style>
  <w:style w:type="character" w:customStyle="1" w:styleId="12">
    <w:name w:val="Текст примечания Знак1"/>
    <w:basedOn w:val="a0"/>
    <w:uiPriority w:val="99"/>
    <w:semiHidden/>
    <w:rsid w:val="001B20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0834E6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0"/>
      <w:lang w:eastAsia="ru-RU"/>
    </w:rPr>
  </w:style>
  <w:style w:type="paragraph" w:customStyle="1" w:styleId="13">
    <w:name w:val="заголовок 1"/>
    <w:basedOn w:val="a"/>
    <w:next w:val="a"/>
    <w:rsid w:val="000834E6"/>
    <w:pPr>
      <w:keepNext/>
      <w:spacing w:before="240" w:after="240"/>
      <w:jc w:val="center"/>
    </w:pPr>
    <w:rPr>
      <w:b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0834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834E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0834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f0">
    <w:name w:val="header"/>
    <w:basedOn w:val="a"/>
    <w:link w:val="af1"/>
    <w:uiPriority w:val="99"/>
    <w:rsid w:val="000834E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834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0834E6"/>
    <w:rPr>
      <w:rFonts w:cs="Times New Roman"/>
    </w:rPr>
  </w:style>
  <w:style w:type="paragraph" w:styleId="af3">
    <w:name w:val="footer"/>
    <w:basedOn w:val="a"/>
    <w:link w:val="af4"/>
    <w:rsid w:val="000834E6"/>
    <w:pPr>
      <w:tabs>
        <w:tab w:val="center" w:pos="4677"/>
        <w:tab w:val="right" w:pos="9355"/>
      </w:tabs>
      <w:ind w:firstLine="720"/>
      <w:jc w:val="both"/>
    </w:pPr>
    <w:rPr>
      <w:szCs w:val="20"/>
    </w:rPr>
  </w:style>
  <w:style w:type="character" w:customStyle="1" w:styleId="af4">
    <w:name w:val="Нижний колонтитул Знак"/>
    <w:basedOn w:val="a0"/>
    <w:link w:val="af3"/>
    <w:rsid w:val="000834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Body Text"/>
    <w:basedOn w:val="a"/>
    <w:link w:val="af6"/>
    <w:unhideWhenUsed/>
    <w:rsid w:val="000834E6"/>
    <w:rPr>
      <w:szCs w:val="20"/>
    </w:rPr>
  </w:style>
  <w:style w:type="character" w:customStyle="1" w:styleId="af6">
    <w:name w:val="Основной текст Знак"/>
    <w:basedOn w:val="a0"/>
    <w:link w:val="af5"/>
    <w:rsid w:val="000834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Body Text Indent"/>
    <w:basedOn w:val="a"/>
    <w:link w:val="af8"/>
    <w:unhideWhenUsed/>
    <w:rsid w:val="000834E6"/>
    <w:pPr>
      <w:ind w:firstLine="567"/>
      <w:jc w:val="both"/>
    </w:pPr>
    <w:rPr>
      <w:szCs w:val="20"/>
    </w:rPr>
  </w:style>
  <w:style w:type="character" w:customStyle="1" w:styleId="af8">
    <w:name w:val="Основной текст с отступом Знак"/>
    <w:basedOn w:val="a0"/>
    <w:link w:val="af7"/>
    <w:rsid w:val="000834E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7.wmf"/><Relationship Id="rId21" Type="http://schemas.openxmlformats.org/officeDocument/2006/relationships/image" Target="media/image13.wmf"/><Relationship Id="rId42" Type="http://schemas.openxmlformats.org/officeDocument/2006/relationships/image" Target="media/image34.wmf"/><Relationship Id="rId63" Type="http://schemas.openxmlformats.org/officeDocument/2006/relationships/image" Target="media/image55.wmf"/><Relationship Id="rId84" Type="http://schemas.openxmlformats.org/officeDocument/2006/relationships/image" Target="media/image74.wmf"/><Relationship Id="rId138" Type="http://schemas.openxmlformats.org/officeDocument/2006/relationships/image" Target="media/image126.wmf"/><Relationship Id="rId159" Type="http://schemas.openxmlformats.org/officeDocument/2006/relationships/fontTable" Target="fontTable.xml"/><Relationship Id="rId107" Type="http://schemas.openxmlformats.org/officeDocument/2006/relationships/image" Target="media/image97.wmf"/><Relationship Id="rId11" Type="http://schemas.openxmlformats.org/officeDocument/2006/relationships/image" Target="media/image3.wmf"/><Relationship Id="rId32" Type="http://schemas.openxmlformats.org/officeDocument/2006/relationships/image" Target="media/image24.wmf"/><Relationship Id="rId53" Type="http://schemas.openxmlformats.org/officeDocument/2006/relationships/image" Target="media/image45.wmf"/><Relationship Id="rId74" Type="http://schemas.openxmlformats.org/officeDocument/2006/relationships/image" Target="media/image64.wmf"/><Relationship Id="rId128" Type="http://schemas.openxmlformats.org/officeDocument/2006/relationships/image" Target="media/image118.wmf"/><Relationship Id="rId149" Type="http://schemas.openxmlformats.org/officeDocument/2006/relationships/image" Target="media/image136.wmf"/><Relationship Id="rId5" Type="http://schemas.openxmlformats.org/officeDocument/2006/relationships/webSettings" Target="webSettings.xml"/><Relationship Id="rId95" Type="http://schemas.openxmlformats.org/officeDocument/2006/relationships/image" Target="media/image85.wmf"/><Relationship Id="rId160" Type="http://schemas.openxmlformats.org/officeDocument/2006/relationships/theme" Target="theme/theme1.xml"/><Relationship Id="rId22" Type="http://schemas.openxmlformats.org/officeDocument/2006/relationships/image" Target="media/image14.wmf"/><Relationship Id="rId43" Type="http://schemas.openxmlformats.org/officeDocument/2006/relationships/image" Target="media/image35.wmf"/><Relationship Id="rId64" Type="http://schemas.openxmlformats.org/officeDocument/2006/relationships/image" Target="media/image56.wmf"/><Relationship Id="rId118" Type="http://schemas.openxmlformats.org/officeDocument/2006/relationships/image" Target="media/image108.wmf"/><Relationship Id="rId139" Type="http://schemas.openxmlformats.org/officeDocument/2006/relationships/image" Target="media/image127.wmf"/><Relationship Id="rId80" Type="http://schemas.openxmlformats.org/officeDocument/2006/relationships/image" Target="media/image70.wmf"/><Relationship Id="rId85" Type="http://schemas.openxmlformats.org/officeDocument/2006/relationships/image" Target="media/image75.wmf"/><Relationship Id="rId150" Type="http://schemas.openxmlformats.org/officeDocument/2006/relationships/image" Target="media/image137.wmf"/><Relationship Id="rId155" Type="http://schemas.openxmlformats.org/officeDocument/2006/relationships/image" Target="media/image142.wmf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33" Type="http://schemas.openxmlformats.org/officeDocument/2006/relationships/image" Target="media/image25.wmf"/><Relationship Id="rId38" Type="http://schemas.openxmlformats.org/officeDocument/2006/relationships/image" Target="media/image30.wmf"/><Relationship Id="rId59" Type="http://schemas.openxmlformats.org/officeDocument/2006/relationships/image" Target="media/image51.wmf"/><Relationship Id="rId103" Type="http://schemas.openxmlformats.org/officeDocument/2006/relationships/image" Target="media/image93.wmf"/><Relationship Id="rId108" Type="http://schemas.openxmlformats.org/officeDocument/2006/relationships/image" Target="media/image98.wmf"/><Relationship Id="rId124" Type="http://schemas.openxmlformats.org/officeDocument/2006/relationships/image" Target="media/image114.wmf"/><Relationship Id="rId129" Type="http://schemas.openxmlformats.org/officeDocument/2006/relationships/image" Target="media/image119.wmf"/><Relationship Id="rId54" Type="http://schemas.openxmlformats.org/officeDocument/2006/relationships/image" Target="media/image46.wmf"/><Relationship Id="rId70" Type="http://schemas.openxmlformats.org/officeDocument/2006/relationships/hyperlink" Target="consultantplus://offline/ref=CC634918690F8668F78698FE960807717A0DCEC41EE49A111E6EFA5FED23E5D2C13B606CA92469EEzDc5K" TargetMode="External"/><Relationship Id="rId75" Type="http://schemas.openxmlformats.org/officeDocument/2006/relationships/image" Target="media/image65.wmf"/><Relationship Id="rId91" Type="http://schemas.openxmlformats.org/officeDocument/2006/relationships/image" Target="media/image81.wmf"/><Relationship Id="rId96" Type="http://schemas.openxmlformats.org/officeDocument/2006/relationships/image" Target="media/image86.wmf"/><Relationship Id="rId140" Type="http://schemas.openxmlformats.org/officeDocument/2006/relationships/hyperlink" Target="consultantplus://offline/ref=60E8AB9325CB8EF52589113AE52739FF83BBC5EA68F20B3BE193F0EEA457907D77CD4D4208CC55E7UBF4N" TargetMode="External"/><Relationship Id="rId145" Type="http://schemas.openxmlformats.org/officeDocument/2006/relationships/image" Target="media/image132.wmf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23" Type="http://schemas.openxmlformats.org/officeDocument/2006/relationships/image" Target="media/image15.wmf"/><Relationship Id="rId28" Type="http://schemas.openxmlformats.org/officeDocument/2006/relationships/image" Target="media/image20.wmf"/><Relationship Id="rId49" Type="http://schemas.openxmlformats.org/officeDocument/2006/relationships/image" Target="media/image41.wmf"/><Relationship Id="rId114" Type="http://schemas.openxmlformats.org/officeDocument/2006/relationships/image" Target="media/image104.wmf"/><Relationship Id="rId119" Type="http://schemas.openxmlformats.org/officeDocument/2006/relationships/image" Target="media/image109.wmf"/><Relationship Id="rId44" Type="http://schemas.openxmlformats.org/officeDocument/2006/relationships/image" Target="media/image36.wmf"/><Relationship Id="rId60" Type="http://schemas.openxmlformats.org/officeDocument/2006/relationships/image" Target="media/image52.wmf"/><Relationship Id="rId65" Type="http://schemas.openxmlformats.org/officeDocument/2006/relationships/image" Target="media/image57.wmf"/><Relationship Id="rId81" Type="http://schemas.openxmlformats.org/officeDocument/2006/relationships/image" Target="media/image71.wmf"/><Relationship Id="rId86" Type="http://schemas.openxmlformats.org/officeDocument/2006/relationships/image" Target="media/image76.wmf"/><Relationship Id="rId130" Type="http://schemas.openxmlformats.org/officeDocument/2006/relationships/hyperlink" Target="consultantplus://offline/ref=CC634918690F8668F78698FE960807717A0DCEC41EE49A111E6EFA5FED23E5D2C13B606CA92469EEzDc5K" TargetMode="External"/><Relationship Id="rId135" Type="http://schemas.openxmlformats.org/officeDocument/2006/relationships/image" Target="media/image123.wmf"/><Relationship Id="rId151" Type="http://schemas.openxmlformats.org/officeDocument/2006/relationships/image" Target="media/image138.wmf"/><Relationship Id="rId156" Type="http://schemas.openxmlformats.org/officeDocument/2006/relationships/image" Target="media/image143.wmf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39" Type="http://schemas.openxmlformats.org/officeDocument/2006/relationships/image" Target="media/image31.wmf"/><Relationship Id="rId109" Type="http://schemas.openxmlformats.org/officeDocument/2006/relationships/image" Target="media/image99.wmf"/><Relationship Id="rId34" Type="http://schemas.openxmlformats.org/officeDocument/2006/relationships/image" Target="media/image26.wmf"/><Relationship Id="rId50" Type="http://schemas.openxmlformats.org/officeDocument/2006/relationships/image" Target="media/image42.wmf"/><Relationship Id="rId55" Type="http://schemas.openxmlformats.org/officeDocument/2006/relationships/image" Target="media/image47.wmf"/><Relationship Id="rId76" Type="http://schemas.openxmlformats.org/officeDocument/2006/relationships/image" Target="media/image66.wmf"/><Relationship Id="rId97" Type="http://schemas.openxmlformats.org/officeDocument/2006/relationships/image" Target="media/image87.wmf"/><Relationship Id="rId104" Type="http://schemas.openxmlformats.org/officeDocument/2006/relationships/image" Target="media/image94.wmf"/><Relationship Id="rId120" Type="http://schemas.openxmlformats.org/officeDocument/2006/relationships/image" Target="media/image110.wmf"/><Relationship Id="rId125" Type="http://schemas.openxmlformats.org/officeDocument/2006/relationships/image" Target="media/image115.wmf"/><Relationship Id="rId141" Type="http://schemas.openxmlformats.org/officeDocument/2006/relationships/image" Target="media/image128.wmf"/><Relationship Id="rId146" Type="http://schemas.openxmlformats.org/officeDocument/2006/relationships/image" Target="media/image133.wmf"/><Relationship Id="rId7" Type="http://schemas.openxmlformats.org/officeDocument/2006/relationships/hyperlink" Target="consultantplus://offline/ref=8FBEFB3487C5CBD409F839FE041E367424731C1C1C29CFB065EA768C3D364D7BDF205449U8Y6L" TargetMode="External"/><Relationship Id="rId71" Type="http://schemas.openxmlformats.org/officeDocument/2006/relationships/hyperlink" Target="consultantplus://offline/ref=CC634918690F8668F78698FE960807717A0DCEC41EE49A111E6EFA5FED23E5D2C13B606CA9246AE6zDc7K" TargetMode="External"/><Relationship Id="rId92" Type="http://schemas.openxmlformats.org/officeDocument/2006/relationships/image" Target="media/image82.wmf"/><Relationship Id="rId2" Type="http://schemas.openxmlformats.org/officeDocument/2006/relationships/numbering" Target="numbering.xml"/><Relationship Id="rId29" Type="http://schemas.openxmlformats.org/officeDocument/2006/relationships/image" Target="media/image21.wmf"/><Relationship Id="rId24" Type="http://schemas.openxmlformats.org/officeDocument/2006/relationships/image" Target="media/image16.wmf"/><Relationship Id="rId40" Type="http://schemas.openxmlformats.org/officeDocument/2006/relationships/image" Target="media/image32.wmf"/><Relationship Id="rId45" Type="http://schemas.openxmlformats.org/officeDocument/2006/relationships/image" Target="media/image37.wmf"/><Relationship Id="rId66" Type="http://schemas.openxmlformats.org/officeDocument/2006/relationships/image" Target="media/image58.wmf"/><Relationship Id="rId87" Type="http://schemas.openxmlformats.org/officeDocument/2006/relationships/image" Target="media/image77.wmf"/><Relationship Id="rId110" Type="http://schemas.openxmlformats.org/officeDocument/2006/relationships/image" Target="media/image100.wmf"/><Relationship Id="rId115" Type="http://schemas.openxmlformats.org/officeDocument/2006/relationships/image" Target="media/image105.wmf"/><Relationship Id="rId131" Type="http://schemas.openxmlformats.org/officeDocument/2006/relationships/hyperlink" Target="consultantplus://offline/ref=CC634918690F8668F78698FE960807717A0DCEC41EE49A111E6EFA5FED23E5D2C13B606CA9246AE6zDc7K" TargetMode="External"/><Relationship Id="rId136" Type="http://schemas.openxmlformats.org/officeDocument/2006/relationships/image" Target="media/image124.wmf"/><Relationship Id="rId157" Type="http://schemas.openxmlformats.org/officeDocument/2006/relationships/image" Target="media/image144.wmf"/><Relationship Id="rId61" Type="http://schemas.openxmlformats.org/officeDocument/2006/relationships/image" Target="media/image53.wmf"/><Relationship Id="rId82" Type="http://schemas.openxmlformats.org/officeDocument/2006/relationships/image" Target="media/image72.wmf"/><Relationship Id="rId152" Type="http://schemas.openxmlformats.org/officeDocument/2006/relationships/image" Target="media/image139.wmf"/><Relationship Id="rId19" Type="http://schemas.openxmlformats.org/officeDocument/2006/relationships/image" Target="media/image11.wmf"/><Relationship Id="rId14" Type="http://schemas.openxmlformats.org/officeDocument/2006/relationships/image" Target="media/image6.wmf"/><Relationship Id="rId30" Type="http://schemas.openxmlformats.org/officeDocument/2006/relationships/image" Target="media/image22.wmf"/><Relationship Id="rId35" Type="http://schemas.openxmlformats.org/officeDocument/2006/relationships/image" Target="media/image27.wmf"/><Relationship Id="rId56" Type="http://schemas.openxmlformats.org/officeDocument/2006/relationships/image" Target="media/image48.wmf"/><Relationship Id="rId77" Type="http://schemas.openxmlformats.org/officeDocument/2006/relationships/image" Target="media/image67.wmf"/><Relationship Id="rId100" Type="http://schemas.openxmlformats.org/officeDocument/2006/relationships/image" Target="media/image90.wmf"/><Relationship Id="rId105" Type="http://schemas.openxmlformats.org/officeDocument/2006/relationships/image" Target="media/image95.wmf"/><Relationship Id="rId126" Type="http://schemas.openxmlformats.org/officeDocument/2006/relationships/image" Target="media/image116.wmf"/><Relationship Id="rId147" Type="http://schemas.openxmlformats.org/officeDocument/2006/relationships/image" Target="media/image134.wmf"/><Relationship Id="rId8" Type="http://schemas.openxmlformats.org/officeDocument/2006/relationships/hyperlink" Target="consultantplus://offline/ref=8FBEFB3487C5CBD409F839FE041E36742472181D1829CFB065EA768C3D364D7BDF205449838FCA13U3Y8L" TargetMode="External"/><Relationship Id="rId51" Type="http://schemas.openxmlformats.org/officeDocument/2006/relationships/image" Target="media/image43.wmf"/><Relationship Id="rId72" Type="http://schemas.openxmlformats.org/officeDocument/2006/relationships/image" Target="media/image62.wmf"/><Relationship Id="rId93" Type="http://schemas.openxmlformats.org/officeDocument/2006/relationships/image" Target="media/image83.wmf"/><Relationship Id="rId98" Type="http://schemas.openxmlformats.org/officeDocument/2006/relationships/image" Target="media/image88.wmf"/><Relationship Id="rId121" Type="http://schemas.openxmlformats.org/officeDocument/2006/relationships/image" Target="media/image111.wmf"/><Relationship Id="rId142" Type="http://schemas.openxmlformats.org/officeDocument/2006/relationships/image" Target="media/image129.wmf"/><Relationship Id="rId3" Type="http://schemas.openxmlformats.org/officeDocument/2006/relationships/styles" Target="styles.xml"/><Relationship Id="rId25" Type="http://schemas.openxmlformats.org/officeDocument/2006/relationships/image" Target="media/image17.wmf"/><Relationship Id="rId46" Type="http://schemas.openxmlformats.org/officeDocument/2006/relationships/image" Target="media/image38.wmf"/><Relationship Id="rId67" Type="http://schemas.openxmlformats.org/officeDocument/2006/relationships/image" Target="media/image59.wmf"/><Relationship Id="rId116" Type="http://schemas.openxmlformats.org/officeDocument/2006/relationships/image" Target="media/image106.wmf"/><Relationship Id="rId137" Type="http://schemas.openxmlformats.org/officeDocument/2006/relationships/image" Target="media/image125.wmf"/><Relationship Id="rId158" Type="http://schemas.openxmlformats.org/officeDocument/2006/relationships/image" Target="media/image145.wmf"/><Relationship Id="rId20" Type="http://schemas.openxmlformats.org/officeDocument/2006/relationships/image" Target="media/image12.wmf"/><Relationship Id="rId41" Type="http://schemas.openxmlformats.org/officeDocument/2006/relationships/image" Target="media/image33.wmf"/><Relationship Id="rId62" Type="http://schemas.openxmlformats.org/officeDocument/2006/relationships/image" Target="media/image54.wmf"/><Relationship Id="rId83" Type="http://schemas.openxmlformats.org/officeDocument/2006/relationships/image" Target="media/image73.png"/><Relationship Id="rId88" Type="http://schemas.openxmlformats.org/officeDocument/2006/relationships/image" Target="media/image78.wmf"/><Relationship Id="rId111" Type="http://schemas.openxmlformats.org/officeDocument/2006/relationships/image" Target="media/image101.wmf"/><Relationship Id="rId132" Type="http://schemas.openxmlformats.org/officeDocument/2006/relationships/image" Target="media/image120.wmf"/><Relationship Id="rId153" Type="http://schemas.openxmlformats.org/officeDocument/2006/relationships/image" Target="media/image140.wmf"/><Relationship Id="rId15" Type="http://schemas.openxmlformats.org/officeDocument/2006/relationships/image" Target="media/image7.wmf"/><Relationship Id="rId36" Type="http://schemas.openxmlformats.org/officeDocument/2006/relationships/image" Target="media/image28.wmf"/><Relationship Id="rId57" Type="http://schemas.openxmlformats.org/officeDocument/2006/relationships/image" Target="media/image49.wmf"/><Relationship Id="rId106" Type="http://schemas.openxmlformats.org/officeDocument/2006/relationships/image" Target="media/image96.wmf"/><Relationship Id="rId127" Type="http://schemas.openxmlformats.org/officeDocument/2006/relationships/image" Target="media/image117.wmf"/><Relationship Id="rId10" Type="http://schemas.openxmlformats.org/officeDocument/2006/relationships/image" Target="media/image2.wmf"/><Relationship Id="rId31" Type="http://schemas.openxmlformats.org/officeDocument/2006/relationships/image" Target="media/image23.wmf"/><Relationship Id="rId52" Type="http://schemas.openxmlformats.org/officeDocument/2006/relationships/image" Target="media/image44.wmf"/><Relationship Id="rId73" Type="http://schemas.openxmlformats.org/officeDocument/2006/relationships/image" Target="media/image63.wmf"/><Relationship Id="rId78" Type="http://schemas.openxmlformats.org/officeDocument/2006/relationships/image" Target="media/image68.wmf"/><Relationship Id="rId94" Type="http://schemas.openxmlformats.org/officeDocument/2006/relationships/image" Target="media/image84.wmf"/><Relationship Id="rId99" Type="http://schemas.openxmlformats.org/officeDocument/2006/relationships/image" Target="media/image89.wmf"/><Relationship Id="rId101" Type="http://schemas.openxmlformats.org/officeDocument/2006/relationships/image" Target="media/image91.wmf"/><Relationship Id="rId122" Type="http://schemas.openxmlformats.org/officeDocument/2006/relationships/image" Target="media/image112.wmf"/><Relationship Id="rId143" Type="http://schemas.openxmlformats.org/officeDocument/2006/relationships/image" Target="media/image130.wmf"/><Relationship Id="rId148" Type="http://schemas.openxmlformats.org/officeDocument/2006/relationships/image" Target="media/image135.wmf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26" Type="http://schemas.openxmlformats.org/officeDocument/2006/relationships/image" Target="media/image18.wmf"/><Relationship Id="rId47" Type="http://schemas.openxmlformats.org/officeDocument/2006/relationships/image" Target="media/image39.wmf"/><Relationship Id="rId68" Type="http://schemas.openxmlformats.org/officeDocument/2006/relationships/image" Target="media/image60.wmf"/><Relationship Id="rId89" Type="http://schemas.openxmlformats.org/officeDocument/2006/relationships/image" Target="media/image79.wmf"/><Relationship Id="rId112" Type="http://schemas.openxmlformats.org/officeDocument/2006/relationships/image" Target="media/image102.wmf"/><Relationship Id="rId133" Type="http://schemas.openxmlformats.org/officeDocument/2006/relationships/image" Target="media/image121.wmf"/><Relationship Id="rId154" Type="http://schemas.openxmlformats.org/officeDocument/2006/relationships/image" Target="media/image141.wmf"/><Relationship Id="rId16" Type="http://schemas.openxmlformats.org/officeDocument/2006/relationships/image" Target="media/image8.wmf"/><Relationship Id="rId37" Type="http://schemas.openxmlformats.org/officeDocument/2006/relationships/image" Target="media/image29.wmf"/><Relationship Id="rId58" Type="http://schemas.openxmlformats.org/officeDocument/2006/relationships/image" Target="media/image50.wmf"/><Relationship Id="rId79" Type="http://schemas.openxmlformats.org/officeDocument/2006/relationships/image" Target="media/image69.wmf"/><Relationship Id="rId102" Type="http://schemas.openxmlformats.org/officeDocument/2006/relationships/image" Target="media/image92.wmf"/><Relationship Id="rId123" Type="http://schemas.openxmlformats.org/officeDocument/2006/relationships/image" Target="media/image113.wmf"/><Relationship Id="rId144" Type="http://schemas.openxmlformats.org/officeDocument/2006/relationships/image" Target="media/image131.wmf"/><Relationship Id="rId90" Type="http://schemas.openxmlformats.org/officeDocument/2006/relationships/image" Target="media/image80.wmf"/><Relationship Id="rId27" Type="http://schemas.openxmlformats.org/officeDocument/2006/relationships/image" Target="media/image19.wmf"/><Relationship Id="rId48" Type="http://schemas.openxmlformats.org/officeDocument/2006/relationships/image" Target="media/image40.wmf"/><Relationship Id="rId69" Type="http://schemas.openxmlformats.org/officeDocument/2006/relationships/image" Target="media/image61.wmf"/><Relationship Id="rId113" Type="http://schemas.openxmlformats.org/officeDocument/2006/relationships/image" Target="media/image103.wmf"/><Relationship Id="rId134" Type="http://schemas.openxmlformats.org/officeDocument/2006/relationships/image" Target="media/image12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EFE8A-9415-48D8-8B44-8938C0418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6732</Words>
  <Characters>38374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orgotdel</cp:lastModifiedBy>
  <cp:revision>3</cp:revision>
  <cp:lastPrinted>2018-11-12T09:33:00Z</cp:lastPrinted>
  <dcterms:created xsi:type="dcterms:W3CDTF">2019-05-23T11:00:00Z</dcterms:created>
  <dcterms:modified xsi:type="dcterms:W3CDTF">2019-05-23T11:15:00Z</dcterms:modified>
</cp:coreProperties>
</file>